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63F25" w14:textId="77777777" w:rsidR="0049333A" w:rsidRDefault="0049333A">
      <w:pPr>
        <w:spacing w:after="360"/>
      </w:pPr>
    </w:p>
    <w:p w14:paraId="14914224" w14:textId="77777777" w:rsidR="0049333A" w:rsidRDefault="0064720C">
      <w:pPr>
        <w:spacing w:before="520" w:after="160"/>
        <w:jc w:val="center"/>
      </w:pPr>
      <w:r>
        <w:rPr>
          <w:b/>
          <w:color w:val="1F3A5F"/>
          <w:sz w:val="46"/>
        </w:rPr>
        <w:t>PROPOSAL FOR A PUBLICLY ELECTED</w:t>
      </w:r>
      <w:r>
        <w:rPr>
          <w:b/>
          <w:color w:val="1F3A5F"/>
          <w:sz w:val="46"/>
        </w:rPr>
        <w:br/>
        <w:t>ST. LUCIE COUNTY FIRE BOARD</w:t>
      </w:r>
    </w:p>
    <w:p w14:paraId="23A30E6F" w14:textId="77777777" w:rsidR="0049333A" w:rsidRDefault="0064720C">
      <w:pPr>
        <w:spacing w:after="560"/>
        <w:jc w:val="center"/>
      </w:pPr>
      <w:r>
        <w:rPr>
          <w:b/>
          <w:color w:val="1F4E79"/>
          <w:sz w:val="28"/>
        </w:rPr>
        <w:t>Citizen-Led Local Legislative Bill and Countywide Referendum Package</w:t>
      </w:r>
    </w:p>
    <w:tbl>
      <w:tblPr>
        <w:tblW w:w="0" w:type="auto"/>
        <w:jc w:val="center"/>
        <w:tblLayout w:type="fixed"/>
        <w:tblLook w:val="04A0" w:firstRow="1" w:lastRow="0" w:firstColumn="1" w:lastColumn="0" w:noHBand="0" w:noVBand="1"/>
      </w:tblPr>
      <w:tblGrid>
        <w:gridCol w:w="4824"/>
        <w:gridCol w:w="4824"/>
      </w:tblGrid>
      <w:tr w:rsidR="0049333A" w14:paraId="2C804D39" w14:textId="77777777">
        <w:trPr>
          <w:jc w:val="center"/>
        </w:trPr>
        <w:tc>
          <w:tcPr>
            <w:tcW w:w="4824" w:type="dxa"/>
            <w:shd w:val="clear" w:color="auto" w:fill="E8EEF5"/>
            <w:tcMar>
              <w:top w:w="90" w:type="dxa"/>
              <w:left w:w="120" w:type="dxa"/>
              <w:bottom w:w="90" w:type="dxa"/>
              <w:right w:w="120" w:type="dxa"/>
            </w:tcMar>
            <w:vAlign w:val="center"/>
          </w:tcPr>
          <w:p w14:paraId="416D8A5F" w14:textId="77777777" w:rsidR="0049333A" w:rsidRDefault="0064720C">
            <w:r>
              <w:rPr>
                <w:b/>
              </w:rPr>
              <w:t>Prepared by</w:t>
            </w:r>
          </w:p>
        </w:tc>
        <w:tc>
          <w:tcPr>
            <w:tcW w:w="4824" w:type="dxa"/>
            <w:tcMar>
              <w:top w:w="90" w:type="dxa"/>
              <w:left w:w="120" w:type="dxa"/>
              <w:bottom w:w="90" w:type="dxa"/>
              <w:right w:w="120" w:type="dxa"/>
            </w:tcMar>
            <w:vAlign w:val="center"/>
          </w:tcPr>
          <w:p w14:paraId="22623462" w14:textId="77777777" w:rsidR="0049333A" w:rsidRDefault="0064720C">
            <w:r>
              <w:t>Kevin S. Keene</w:t>
            </w:r>
          </w:p>
        </w:tc>
      </w:tr>
      <w:tr w:rsidR="0049333A" w14:paraId="0023EF9F" w14:textId="77777777">
        <w:trPr>
          <w:jc w:val="center"/>
        </w:trPr>
        <w:tc>
          <w:tcPr>
            <w:tcW w:w="4824" w:type="dxa"/>
            <w:shd w:val="clear" w:color="auto" w:fill="E8EEF5"/>
            <w:tcMar>
              <w:top w:w="90" w:type="dxa"/>
              <w:left w:w="120" w:type="dxa"/>
              <w:bottom w:w="90" w:type="dxa"/>
              <w:right w:w="120" w:type="dxa"/>
            </w:tcMar>
            <w:vAlign w:val="center"/>
          </w:tcPr>
          <w:p w14:paraId="511F5155" w14:textId="77777777" w:rsidR="0049333A" w:rsidRDefault="0064720C">
            <w:r>
              <w:rPr>
                <w:b/>
              </w:rPr>
              <w:t>Address</w:t>
            </w:r>
          </w:p>
        </w:tc>
        <w:tc>
          <w:tcPr>
            <w:tcW w:w="4824" w:type="dxa"/>
            <w:tcMar>
              <w:top w:w="90" w:type="dxa"/>
              <w:left w:w="120" w:type="dxa"/>
              <w:bottom w:w="90" w:type="dxa"/>
              <w:right w:w="120" w:type="dxa"/>
            </w:tcMar>
            <w:vAlign w:val="center"/>
          </w:tcPr>
          <w:p w14:paraId="39800A9D" w14:textId="4237BA34" w:rsidR="0049333A" w:rsidRDefault="006827F7">
            <w:r>
              <w:t>5255 Palmetto Ave.</w:t>
            </w:r>
            <w:r w:rsidR="0064720C">
              <w:t xml:space="preserve"> | Fort Pierce, Florida </w:t>
            </w:r>
            <w:r>
              <w:t>34982</w:t>
            </w:r>
          </w:p>
        </w:tc>
      </w:tr>
      <w:tr w:rsidR="0049333A" w14:paraId="0823D441" w14:textId="77777777">
        <w:trPr>
          <w:jc w:val="center"/>
        </w:trPr>
        <w:tc>
          <w:tcPr>
            <w:tcW w:w="4824" w:type="dxa"/>
            <w:shd w:val="clear" w:color="auto" w:fill="E8EEF5"/>
            <w:tcMar>
              <w:top w:w="90" w:type="dxa"/>
              <w:left w:w="120" w:type="dxa"/>
              <w:bottom w:w="90" w:type="dxa"/>
              <w:right w:w="120" w:type="dxa"/>
            </w:tcMar>
            <w:vAlign w:val="center"/>
          </w:tcPr>
          <w:p w14:paraId="7DAC5E48" w14:textId="77777777" w:rsidR="0049333A" w:rsidRDefault="0064720C">
            <w:r>
              <w:rPr>
                <w:b/>
              </w:rPr>
              <w:t>Email</w:t>
            </w:r>
          </w:p>
        </w:tc>
        <w:tc>
          <w:tcPr>
            <w:tcW w:w="4824" w:type="dxa"/>
            <w:tcMar>
              <w:top w:w="90" w:type="dxa"/>
              <w:left w:w="120" w:type="dxa"/>
              <w:bottom w:w="90" w:type="dxa"/>
              <w:right w:w="120" w:type="dxa"/>
            </w:tcMar>
            <w:vAlign w:val="center"/>
          </w:tcPr>
          <w:p w14:paraId="58A9E0D9" w14:textId="197D9A07" w:rsidR="0049333A" w:rsidRDefault="008528B4">
            <w:r>
              <w:t>Kevinkeene1961@gmail.com</w:t>
            </w:r>
          </w:p>
        </w:tc>
      </w:tr>
      <w:tr w:rsidR="0049333A" w14:paraId="59748F5B" w14:textId="77777777">
        <w:trPr>
          <w:jc w:val="center"/>
        </w:trPr>
        <w:tc>
          <w:tcPr>
            <w:tcW w:w="4824" w:type="dxa"/>
            <w:shd w:val="clear" w:color="auto" w:fill="E8EEF5"/>
            <w:tcMar>
              <w:top w:w="90" w:type="dxa"/>
              <w:left w:w="120" w:type="dxa"/>
              <w:bottom w:w="90" w:type="dxa"/>
              <w:right w:w="120" w:type="dxa"/>
            </w:tcMar>
            <w:vAlign w:val="center"/>
          </w:tcPr>
          <w:p w14:paraId="619278E9" w14:textId="77777777" w:rsidR="0049333A" w:rsidRDefault="0064720C">
            <w:r>
              <w:rPr>
                <w:b/>
              </w:rPr>
              <w:t>Telephone</w:t>
            </w:r>
          </w:p>
        </w:tc>
        <w:tc>
          <w:tcPr>
            <w:tcW w:w="4824" w:type="dxa"/>
            <w:tcMar>
              <w:top w:w="90" w:type="dxa"/>
              <w:left w:w="120" w:type="dxa"/>
              <w:bottom w:w="90" w:type="dxa"/>
              <w:right w:w="120" w:type="dxa"/>
            </w:tcMar>
            <w:vAlign w:val="center"/>
          </w:tcPr>
          <w:p w14:paraId="4B355E6E" w14:textId="35D6B0D0" w:rsidR="0049333A" w:rsidRDefault="008528B4">
            <w:r>
              <w:t>772-275-2040</w:t>
            </w:r>
          </w:p>
        </w:tc>
      </w:tr>
      <w:tr w:rsidR="0049333A" w14:paraId="18F09387" w14:textId="77777777">
        <w:trPr>
          <w:jc w:val="center"/>
        </w:trPr>
        <w:tc>
          <w:tcPr>
            <w:tcW w:w="4824" w:type="dxa"/>
            <w:shd w:val="clear" w:color="auto" w:fill="E8EEF5"/>
            <w:tcMar>
              <w:top w:w="90" w:type="dxa"/>
              <w:left w:w="120" w:type="dxa"/>
              <w:bottom w:w="90" w:type="dxa"/>
              <w:right w:w="120" w:type="dxa"/>
            </w:tcMar>
            <w:vAlign w:val="center"/>
          </w:tcPr>
          <w:p w14:paraId="67AC7763" w14:textId="77777777" w:rsidR="0049333A" w:rsidRDefault="0064720C">
            <w:r>
              <w:rPr>
                <w:b/>
              </w:rPr>
              <w:t>Date</w:t>
            </w:r>
          </w:p>
        </w:tc>
        <w:tc>
          <w:tcPr>
            <w:tcW w:w="4824" w:type="dxa"/>
            <w:tcMar>
              <w:top w:w="90" w:type="dxa"/>
              <w:left w:w="120" w:type="dxa"/>
              <w:bottom w:w="90" w:type="dxa"/>
              <w:right w:w="120" w:type="dxa"/>
            </w:tcMar>
            <w:vAlign w:val="center"/>
          </w:tcPr>
          <w:p w14:paraId="5E6D0F4B" w14:textId="158102D0" w:rsidR="0049333A" w:rsidRDefault="0064720C">
            <w:r>
              <w:t>August 2</w:t>
            </w:r>
            <w:r w:rsidR="008528B4">
              <w:t>4</w:t>
            </w:r>
            <w:r>
              <w:t>, 2026</w:t>
            </w:r>
          </w:p>
        </w:tc>
      </w:tr>
      <w:tr w:rsidR="0049333A" w14:paraId="36729794" w14:textId="77777777">
        <w:trPr>
          <w:jc w:val="center"/>
        </w:trPr>
        <w:tc>
          <w:tcPr>
            <w:tcW w:w="4824" w:type="dxa"/>
            <w:shd w:val="clear" w:color="auto" w:fill="E8EEF5"/>
            <w:tcMar>
              <w:top w:w="90" w:type="dxa"/>
              <w:left w:w="120" w:type="dxa"/>
              <w:bottom w:w="90" w:type="dxa"/>
              <w:right w:w="120" w:type="dxa"/>
            </w:tcMar>
            <w:vAlign w:val="center"/>
          </w:tcPr>
          <w:p w14:paraId="60586F5E" w14:textId="77777777" w:rsidR="0049333A" w:rsidRDefault="0064720C">
            <w:r>
              <w:rPr>
                <w:b/>
              </w:rPr>
              <w:t>Requested action</w:t>
            </w:r>
          </w:p>
        </w:tc>
        <w:tc>
          <w:tcPr>
            <w:tcW w:w="4824" w:type="dxa"/>
            <w:tcMar>
              <w:top w:w="90" w:type="dxa"/>
              <w:left w:w="120" w:type="dxa"/>
              <w:bottom w:w="90" w:type="dxa"/>
              <w:right w:w="120" w:type="dxa"/>
            </w:tcMar>
            <w:vAlign w:val="center"/>
          </w:tcPr>
          <w:p w14:paraId="3BB5545F" w14:textId="77777777" w:rsidR="0049333A" w:rsidRDefault="0064720C">
            <w:r>
              <w:t>Amend Chapter 2004-407, Laws of Florida, as amended by Chapter 2016-250, subject to approval by St. Lucie County voters</w:t>
            </w:r>
          </w:p>
        </w:tc>
      </w:tr>
    </w:tbl>
    <w:p w14:paraId="652DE526" w14:textId="77777777" w:rsidR="0049333A" w:rsidRDefault="0049333A">
      <w:pPr>
        <w:spacing w:after="200"/>
      </w:pPr>
    </w:p>
    <w:tbl>
      <w:tblPr>
        <w:tblW w:w="0" w:type="auto"/>
        <w:jc w:val="center"/>
        <w:tblLayout w:type="fixed"/>
        <w:tblLook w:val="04A0" w:firstRow="1" w:lastRow="0" w:firstColumn="1" w:lastColumn="0" w:noHBand="0" w:noVBand="1"/>
      </w:tblPr>
      <w:tblGrid>
        <w:gridCol w:w="9432"/>
      </w:tblGrid>
      <w:tr w:rsidR="0049333A" w14:paraId="6526F7DB" w14:textId="77777777">
        <w:trPr>
          <w:jc w:val="center"/>
        </w:trPr>
        <w:tc>
          <w:tcPr>
            <w:tcW w:w="9432" w:type="dxa"/>
            <w:shd w:val="clear" w:color="auto" w:fill="F2F4F7"/>
            <w:tcMar>
              <w:top w:w="140" w:type="dxa"/>
              <w:left w:w="170" w:type="dxa"/>
              <w:bottom w:w="140" w:type="dxa"/>
              <w:right w:w="170" w:type="dxa"/>
            </w:tcMar>
          </w:tcPr>
          <w:p w14:paraId="2CBCE196" w14:textId="77777777" w:rsidR="0049333A" w:rsidRDefault="0064720C">
            <w:r>
              <w:rPr>
                <w:b/>
                <w:color w:val="1F3A5F"/>
              </w:rPr>
              <w:t>Core request</w:t>
            </w:r>
            <w:r>
              <w:rPr>
                <w:b/>
                <w:color w:val="1F3A5F"/>
              </w:rPr>
              <w:br/>
            </w:r>
            <w:r>
              <w:t>Replace the present seven-member appointed/ex officio Board of Commissioners with a five-member board elected directly by the qualified electors of the St. Lucie County Fire District in nonpartisan elections, with implementation conditioned on approval by countywide referendum.</w:t>
            </w:r>
          </w:p>
        </w:tc>
      </w:tr>
    </w:tbl>
    <w:p w14:paraId="22FF6786" w14:textId="77777777" w:rsidR="0049333A" w:rsidRDefault="0049333A">
      <w:pPr>
        <w:spacing w:after="0"/>
      </w:pPr>
    </w:p>
    <w:p w14:paraId="3B3346CA" w14:textId="77777777" w:rsidR="0049333A" w:rsidRDefault="0064720C">
      <w:pPr>
        <w:jc w:val="center"/>
      </w:pPr>
      <w:r>
        <w:rPr>
          <w:i/>
        </w:rPr>
        <w:t>This package contains the formal citizen proposal, proposed legislative text, ballot language, transition provisions, petition language, delegation request, campaign plan, and supporting authorities.</w:t>
      </w:r>
    </w:p>
    <w:p w14:paraId="392F7552" w14:textId="77777777" w:rsidR="0049333A" w:rsidRDefault="0064720C">
      <w:r>
        <w:br w:type="page"/>
      </w:r>
    </w:p>
    <w:p w14:paraId="6CB49EA2" w14:textId="77777777" w:rsidR="0049333A" w:rsidRDefault="0064720C">
      <w:pPr>
        <w:pStyle w:val="Heading1"/>
      </w:pPr>
      <w:r>
        <w:lastRenderedPageBreak/>
        <w:t>I. Formal Citizen Proposal</w:t>
      </w:r>
    </w:p>
    <w:p w14:paraId="68369081" w14:textId="77777777" w:rsidR="0049333A" w:rsidRDefault="0064720C">
      <w:pPr>
        <w:pStyle w:val="Heading2"/>
      </w:pPr>
      <w:r>
        <w:t>Proposal title</w:t>
      </w:r>
    </w:p>
    <w:p w14:paraId="10529509" w14:textId="77777777" w:rsidR="0049333A" w:rsidRDefault="0064720C">
      <w:r>
        <w:t>Citizen Proposal to Establish a Publicly Elected Board of Commissioners for the St. Lucie County Fire District</w:t>
      </w:r>
    </w:p>
    <w:p w14:paraId="4B2C2A86" w14:textId="77777777" w:rsidR="0049333A" w:rsidRDefault="0064720C">
      <w:pPr>
        <w:pStyle w:val="Heading2"/>
      </w:pPr>
      <w:r>
        <w:t>Submitted to</w:t>
      </w:r>
    </w:p>
    <w:p w14:paraId="78682F9E" w14:textId="77777777" w:rsidR="0049333A" w:rsidRDefault="0064720C">
      <w:pPr>
        <w:pStyle w:val="ListBullet"/>
        <w:spacing w:after="60"/>
      </w:pPr>
      <w:r>
        <w:t>The St. Lucie County Legislative Delegation</w:t>
      </w:r>
    </w:p>
    <w:p w14:paraId="4FF7B18A" w14:textId="77777777" w:rsidR="0049333A" w:rsidRDefault="0064720C">
      <w:pPr>
        <w:pStyle w:val="ListBullet"/>
        <w:spacing w:after="60"/>
      </w:pPr>
      <w:r>
        <w:t>The Florida House of Representatives and Florida Senate</w:t>
      </w:r>
    </w:p>
    <w:p w14:paraId="6C62DF9C" w14:textId="77777777" w:rsidR="0049333A" w:rsidRDefault="0064720C">
      <w:pPr>
        <w:pStyle w:val="ListBullet"/>
        <w:spacing w:after="60"/>
      </w:pPr>
      <w:r>
        <w:t>The St. Lucie County Fire District Board of Commissioners</w:t>
      </w:r>
    </w:p>
    <w:p w14:paraId="282953C4" w14:textId="77777777" w:rsidR="0049333A" w:rsidRDefault="0064720C">
      <w:pPr>
        <w:pStyle w:val="ListBullet"/>
        <w:spacing w:after="60"/>
      </w:pPr>
      <w:r>
        <w:t>The St. Lucie County Board of County Commissioners</w:t>
      </w:r>
    </w:p>
    <w:p w14:paraId="547F55DA" w14:textId="77777777" w:rsidR="0049333A" w:rsidRDefault="0064720C">
      <w:pPr>
        <w:pStyle w:val="ListBullet"/>
        <w:spacing w:after="60"/>
      </w:pPr>
      <w:r>
        <w:t>The City Commission of Fort Pierce</w:t>
      </w:r>
    </w:p>
    <w:p w14:paraId="340D6942" w14:textId="77777777" w:rsidR="0049333A" w:rsidRDefault="0064720C">
      <w:pPr>
        <w:pStyle w:val="ListBullet"/>
        <w:spacing w:after="60"/>
      </w:pPr>
      <w:r>
        <w:t>The City Council of Port St. Lucie</w:t>
      </w:r>
    </w:p>
    <w:p w14:paraId="018BD362" w14:textId="77777777" w:rsidR="0049333A" w:rsidRDefault="0064720C">
      <w:pPr>
        <w:pStyle w:val="ListBullet"/>
        <w:spacing w:after="60"/>
      </w:pPr>
      <w:r>
        <w:t>The Board of Aldermen of St. Lucie Village</w:t>
      </w:r>
    </w:p>
    <w:p w14:paraId="6C39183D" w14:textId="77777777" w:rsidR="0049333A" w:rsidRDefault="0064720C">
      <w:pPr>
        <w:pStyle w:val="Heading2"/>
      </w:pPr>
      <w:r>
        <w:t>Statement of purpose</w:t>
      </w:r>
    </w:p>
    <w:p w14:paraId="6563BA7E" w14:textId="77777777" w:rsidR="0049333A" w:rsidRDefault="0064720C">
      <w:r>
        <w:t>The citizens of St. Lucie County respectfully request introduction and enactment of a local legislative bill amending the charter of the St. Lucie County Fire District, Chapter 2004-407, Laws of Florida, as amended by Chapter 2016-250, to replace the existing seven-member appointed/ex officio Board of Commissioners with a five-member Board of Commissioners elected directly by the qualified electors of the District in nonpartisan elections.</w:t>
      </w:r>
    </w:p>
    <w:p w14:paraId="3DF67360" w14:textId="77777777" w:rsidR="0049333A" w:rsidRDefault="0064720C">
      <w:r>
        <w:t>Because the boundaries of the St. Lucie County Fire District are coterminous with the boundaries of St. Lucie County, the proposed charter amendment should become effective only if approved by a majority of District electors voting in a countywide referendum.</w:t>
      </w:r>
    </w:p>
    <w:p w14:paraId="32B51087" w14:textId="77777777" w:rsidR="0049333A" w:rsidRDefault="0064720C">
      <w:pPr>
        <w:pStyle w:val="Heading2"/>
      </w:pPr>
      <w:r>
        <w:t>Requested governance structure</w:t>
      </w:r>
    </w:p>
    <w:p w14:paraId="6747DF09" w14:textId="77777777" w:rsidR="0049333A" w:rsidRDefault="0064720C">
      <w:pPr>
        <w:pStyle w:val="ListBullet"/>
        <w:spacing w:after="60"/>
      </w:pPr>
      <w:r>
        <w:t>Five numbered seats: Seats 1 through 5.</w:t>
      </w:r>
    </w:p>
    <w:p w14:paraId="4B444DDC" w14:textId="77777777" w:rsidR="0049333A" w:rsidRDefault="0064720C">
      <w:pPr>
        <w:pStyle w:val="ListBullet"/>
        <w:spacing w:after="60"/>
      </w:pPr>
      <w:r>
        <w:t>Nonpartisan election by all qualified electors of the District.</w:t>
      </w:r>
    </w:p>
    <w:p w14:paraId="166BD8DA" w14:textId="77777777" w:rsidR="0049333A" w:rsidRDefault="0064720C">
      <w:pPr>
        <w:pStyle w:val="ListBullet"/>
        <w:spacing w:after="60"/>
      </w:pPr>
      <w:r>
        <w:t>Four-year terms, staggered so that no more than three regular seats are elected in one general-election cycle.</w:t>
      </w:r>
    </w:p>
    <w:p w14:paraId="426AD433" w14:textId="77777777" w:rsidR="0049333A" w:rsidRDefault="0064720C">
      <w:pPr>
        <w:pStyle w:val="ListBullet"/>
        <w:spacing w:after="60"/>
      </w:pPr>
      <w:r>
        <w:t>Each candidate must be a qualified elector residing within the District when qualifying and continuously throughout the term.</w:t>
      </w:r>
    </w:p>
    <w:p w14:paraId="175B7A6D" w14:textId="77777777" w:rsidR="0049333A" w:rsidRDefault="0064720C">
      <w:pPr>
        <w:pStyle w:val="ListBullet"/>
        <w:spacing w:after="60"/>
      </w:pPr>
      <w:r>
        <w:t>At-large elections unless geographical subdistricts are later created by special law.</w:t>
      </w:r>
    </w:p>
    <w:p w14:paraId="2B746F88" w14:textId="77777777" w:rsidR="0049333A" w:rsidRDefault="0064720C">
      <w:pPr>
        <w:pStyle w:val="ListBullet"/>
        <w:spacing w:after="60"/>
      </w:pPr>
      <w:r>
        <w:t>The candidate receiving the highest number of votes for each seat is elected.</w:t>
      </w:r>
    </w:p>
    <w:p w14:paraId="2CE77645" w14:textId="77777777" w:rsidR="0049333A" w:rsidRDefault="0064720C">
      <w:pPr>
        <w:pStyle w:val="ListBullet"/>
        <w:spacing w:after="60"/>
      </w:pPr>
      <w:r>
        <w:t>The elected board annually selects its chair, vice chair, secretary, and treasurer.</w:t>
      </w:r>
    </w:p>
    <w:p w14:paraId="46B101F1" w14:textId="77777777" w:rsidR="0049333A" w:rsidRDefault="0064720C">
      <w:pPr>
        <w:pStyle w:val="ListBullet"/>
        <w:spacing w:after="60"/>
      </w:pPr>
      <w:r>
        <w:t>The board retains authority to employ, evaluate, direct, and remove the fire chief or chief administrator in accordance with law and contract.</w:t>
      </w:r>
    </w:p>
    <w:p w14:paraId="0FA46254" w14:textId="77777777" w:rsidR="0049333A" w:rsidRDefault="0064720C">
      <w:pPr>
        <w:pStyle w:val="ListBullet"/>
        <w:spacing w:after="60"/>
      </w:pPr>
      <w:r>
        <w:t>No elected Fire Board commissioner may simultaneously serve as a St. Lucie County commissioner, municipal mayor, municipal commissioner, or municipal council member within St. Lucie County.</w:t>
      </w:r>
    </w:p>
    <w:p w14:paraId="305CF9F2" w14:textId="77777777" w:rsidR="0049333A" w:rsidRDefault="0064720C">
      <w:pPr>
        <w:pStyle w:val="Heading2"/>
      </w:pPr>
      <w:r>
        <w:t>Public-interest findings</w:t>
      </w:r>
    </w:p>
    <w:p w14:paraId="79ED930D" w14:textId="77777777" w:rsidR="0049333A" w:rsidRDefault="0064720C">
      <w:pPr>
        <w:pStyle w:val="ListNumber"/>
        <w:spacing w:after="80"/>
      </w:pPr>
      <w:r>
        <w:t>The District exercises countywide responsibility for fire prevention, fire suppression, emergency medical services, rescue, taxation, assessments, contracts, employment, facilities, equipment, and long-range public-safety policy.</w:t>
      </w:r>
    </w:p>
    <w:p w14:paraId="2A2F4745" w14:textId="77777777" w:rsidR="0049333A" w:rsidRDefault="0064720C">
      <w:pPr>
        <w:pStyle w:val="ListNumber"/>
        <w:spacing w:after="80"/>
      </w:pPr>
      <w:r>
        <w:t>The present charter assigns two Fire Board seats to members of the County Commission, two to members of the Fort Pierce City Commission, two to members of the Port St. Lucie City Council, and one to a gubernatorial appointee.</w:t>
      </w:r>
    </w:p>
    <w:p w14:paraId="72CDEAF8" w14:textId="77777777" w:rsidR="0049333A" w:rsidRDefault="0064720C">
      <w:pPr>
        <w:pStyle w:val="ListNumber"/>
        <w:spacing w:after="80"/>
      </w:pPr>
      <w:r>
        <w:lastRenderedPageBreak/>
        <w:t>District electors do not presently vote directly for any person solely on the basis of that person's candidacy for the Fire Board.</w:t>
      </w:r>
    </w:p>
    <w:p w14:paraId="60BC222E" w14:textId="77777777" w:rsidR="0049333A" w:rsidRDefault="0064720C">
      <w:pPr>
        <w:pStyle w:val="ListNumber"/>
        <w:spacing w:after="80"/>
      </w:pPr>
      <w:r>
        <w:t>Florida Statute section 191.005 establishes a five-member, nonpartisan, elected-board model for most independent special fire control districts, while recognizing an exception for boards appointed collectively by the Governor, county, and cooperating cities.</w:t>
      </w:r>
    </w:p>
    <w:p w14:paraId="2C7822BE" w14:textId="77777777" w:rsidR="0049333A" w:rsidRDefault="0064720C">
      <w:pPr>
        <w:pStyle w:val="ListNumber"/>
        <w:spacing w:after="80"/>
      </w:pPr>
      <w:r>
        <w:t>Direct election would create a distinct mandate, a defined term of accountability, public candidate qualification, campaign disclosure, and an electoral remedy for District voters.</w:t>
      </w:r>
    </w:p>
    <w:p w14:paraId="17D9994F" w14:textId="77777777" w:rsidR="0049333A" w:rsidRDefault="0064720C">
      <w:pPr>
        <w:pStyle w:val="ListNumber"/>
        <w:spacing w:after="80"/>
      </w:pPr>
      <w:r>
        <w:t>The proposed reform preserves professional administration by leaving selection and supervision of the fire chief with the elected board.</w:t>
      </w:r>
    </w:p>
    <w:p w14:paraId="11DB2DB7" w14:textId="77777777" w:rsidR="0049333A" w:rsidRDefault="0064720C">
      <w:pPr>
        <w:pStyle w:val="SourceNote"/>
      </w:pPr>
      <w:r>
        <w:t>Authorities: Ch. 2004-407, Laws of Florida; Ch. 2016-250, Laws of Florida; §§ 189.012, 191.003, 191.005, 191.006 and 191.008, Florida Statutes.</w:t>
      </w:r>
    </w:p>
    <w:p w14:paraId="207579EF" w14:textId="77777777" w:rsidR="0049333A" w:rsidRDefault="0064720C">
      <w:r>
        <w:br w:type="page"/>
      </w:r>
    </w:p>
    <w:p w14:paraId="55D37EFE" w14:textId="77777777" w:rsidR="0049333A" w:rsidRDefault="0064720C">
      <w:pPr>
        <w:pStyle w:val="Heading1"/>
      </w:pPr>
      <w:r>
        <w:lastRenderedPageBreak/>
        <w:t>II. Proposed Local Legislative Bill</w:t>
      </w:r>
    </w:p>
    <w:p w14:paraId="2DBBC6D1" w14:textId="77777777" w:rsidR="0049333A" w:rsidRDefault="0064720C">
      <w:r>
        <w:rPr>
          <w:i/>
        </w:rPr>
        <w:t>The following is working legislative language for submission to the St. Lucie County Legislative Delegation and House Bill Drafting. Legislative staff may make technical, conforming, and cross-reference corrections without altering the proposal's central requirement of direct election and voter approval.</w:t>
      </w:r>
    </w:p>
    <w:p w14:paraId="17C71306" w14:textId="77777777" w:rsidR="0049333A" w:rsidRDefault="0064720C">
      <w:r>
        <w:rPr>
          <w:b/>
        </w:rPr>
        <w:t>A bill to be entitled</w:t>
      </w:r>
    </w:p>
    <w:p w14:paraId="4B319184" w14:textId="77777777" w:rsidR="0049333A" w:rsidRDefault="0064720C">
      <w:r>
        <w:t>An act relating to the St. Lucie County Fire District; amending the charter of the District contained in chapter 2004-407, Laws of Florida, as amended by chapter 2016-250, Laws of Florida; replacing the appointed seven-member Board of Commissioners with a five-member board elected by the qualified electors of the District; providing for nonpartisan elections, numbered seats, qualifications, terms, vacancies, organization, transition, prohibited dual service, and continued validity of District actions and obligations; requiring a referendum; providing ballot language; providing effective dates.</w:t>
      </w:r>
    </w:p>
    <w:p w14:paraId="47A8419B" w14:textId="77777777" w:rsidR="0049333A" w:rsidRDefault="0064720C">
      <w:r>
        <w:rPr>
          <w:b/>
        </w:rPr>
        <w:t>Be It Enacted by the Legislature of the State of Florida:</w:t>
      </w:r>
    </w:p>
    <w:p w14:paraId="1CE9AA2F" w14:textId="77777777" w:rsidR="0049333A" w:rsidRDefault="0064720C">
      <w:pPr>
        <w:pStyle w:val="Heading2"/>
      </w:pPr>
      <w:r>
        <w:t>Section 1. Legislative findings and intent</w:t>
      </w:r>
    </w:p>
    <w:p w14:paraId="4B327C81" w14:textId="77777777" w:rsidR="0049333A" w:rsidRDefault="0064720C">
      <w:r>
        <w:t>The Legislature finds that the boundaries of the St. Lucie County Fire District are coterminous with the boundaries of St. Lucie County and that direct election of the District's governing board will provide uniform countywide accountability to the qualified electors who receive and fund District services. It is the intent of the Legislature to submit the proposed governance change to the qualified electors of the District and, upon approval, to establish a five-member elected board consistent with the general elected-board framework of section 191.005, Florida Statutes, except as otherwise expressly provided by this act.</w:t>
      </w:r>
    </w:p>
    <w:p w14:paraId="6ADF39E0" w14:textId="77777777" w:rsidR="0049333A" w:rsidRDefault="0064720C">
      <w:pPr>
        <w:pStyle w:val="Heading2"/>
      </w:pPr>
      <w:r>
        <w:t>Section 2. Amendment of board composition and selection</w:t>
      </w:r>
    </w:p>
    <w:p w14:paraId="10BC3E7D" w14:textId="77777777" w:rsidR="0049333A" w:rsidRDefault="0064720C">
      <w:r>
        <w:t>Sections 2 and 3 of the charter of the St. Lucie County Fire District contained in chapter 2004-407, Laws of Florida, as amended, are amended to provide:</w:t>
      </w:r>
    </w:p>
    <w:p w14:paraId="20B5FB7B" w14:textId="77777777" w:rsidR="0049333A" w:rsidRDefault="0064720C">
      <w:r>
        <w:t>(1) The governing body of the St. Lucie County Fire District shall be known as the Board of Commissioners of the St. Lucie County Fire District and shall be composed of five members elected in nonpartisan elections by the qualified electors of the District.</w:t>
      </w:r>
    </w:p>
    <w:p w14:paraId="007D6EC3" w14:textId="77777777" w:rsidR="0049333A" w:rsidRDefault="0064720C">
      <w:r>
        <w:t>(2) The office of each member shall be designated as Seat 1, Seat 2, Seat 3, Seat 4, or Seat 5. Each candidate shall designate the numbered seat sought at the time of qualifying. The name of each qualified candidate shall appear on the ballot under the applicable numbered seat.</w:t>
      </w:r>
    </w:p>
    <w:p w14:paraId="670ED07B" w14:textId="77777777" w:rsidR="0049333A" w:rsidRDefault="0064720C">
      <w:r>
        <w:t>(3) All seats shall be elected at large by the qualified electors of the District unless geographical subdistricts are subsequently created by special law. The candidate receiving the highest number of votes cast for a seat shall be elected.</w:t>
      </w:r>
    </w:p>
    <w:p w14:paraId="3E60EDE1" w14:textId="77777777" w:rsidR="0049333A" w:rsidRDefault="0064720C">
      <w:r>
        <w:t>(4) Each commissioner shall serve a term of four years and until a successor assumes office. Terms shall be staggered. At the initial election, Seats 1, 3, and 5 shall be elected for four-year terms, and Seats 2 and 4 shall be elected for two-year terms. Thereafter, every seat shall be elected for a four-year term.</w:t>
      </w:r>
    </w:p>
    <w:p w14:paraId="2792A4F6" w14:textId="77777777" w:rsidR="0049333A" w:rsidRDefault="0064720C">
      <w:r>
        <w:t>(5) Each member must be a qualified elector residing within the District when qualifying and continuously throughout the term of office. A member who ceases to meet that requirement is automatically removed from office.</w:t>
      </w:r>
    </w:p>
    <w:p w14:paraId="3FCF2B23" w14:textId="77777777" w:rsidR="0049333A" w:rsidRDefault="0064720C">
      <w:r>
        <w:t>(6) A person serving as a St. Lucie County commissioner, the mayor or a member of the governing body of a municipality located wholly or partly within St. Lucie County, or another office determined by general law to be incompatible, may not simultaneously serve as a member of the Board of Commissioners of the District.</w:t>
      </w:r>
    </w:p>
    <w:p w14:paraId="09B6B948" w14:textId="77777777" w:rsidR="0049333A" w:rsidRDefault="0064720C">
      <w:r>
        <w:lastRenderedPageBreak/>
        <w:t>(7) Elections and candidate qualification shall be conducted in the manner provided by chapters 97 through 106, Florida Statutes, section 191.005, Florida Statutes, and other applicable law.</w:t>
      </w:r>
    </w:p>
    <w:p w14:paraId="41EEB149" w14:textId="77777777" w:rsidR="0049333A" w:rsidRDefault="0064720C">
      <w:pPr>
        <w:pStyle w:val="Heading2"/>
      </w:pPr>
      <w:r>
        <w:t>Section 3. Organization, powers, and vacancies</w:t>
      </w:r>
    </w:p>
    <w:p w14:paraId="7D1404D9" w14:textId="77777777" w:rsidR="0049333A" w:rsidRDefault="0064720C">
      <w:r>
        <w:t>(1) Each elected member shall assume office as provided by section 191.005, Florida Statutes. The board shall annually organize by electing from its members a chair, vice chair, secretary, and treasurer. The offices of secretary and treasurer may be held by the same member.</w:t>
      </w:r>
    </w:p>
    <w:p w14:paraId="040AF60B" w14:textId="77777777" w:rsidR="0049333A" w:rsidRDefault="0064720C">
      <w:r>
        <w:t>(2) The elected board shall succeed to all powers, duties, assets, liabilities, contracts, records, causes of action, obligations, taxing authority, and responsibilities of the former board.</w:t>
      </w:r>
    </w:p>
    <w:p w14:paraId="338DA531" w14:textId="1D9222D8" w:rsidR="0049333A" w:rsidRDefault="0064720C">
      <w:r>
        <w:t xml:space="preserve">(3) The board shall continue to possess authority to employ and fix the compensation of a fire chief or chief administrator, </w:t>
      </w:r>
      <w:r w:rsidR="000A31DB">
        <w:t>District Attorney</w:t>
      </w:r>
      <w:r w:rsidR="00F2566A">
        <w:t>, Medical Director, and Clerk/</w:t>
      </w:r>
      <w:r w:rsidR="00626CC6">
        <w:t>Treasurer</w:t>
      </w:r>
      <w:r w:rsidR="00F2566A">
        <w:t xml:space="preserve"> and </w:t>
      </w:r>
      <w:r>
        <w:t>prescribe the duties of th</w:t>
      </w:r>
      <w:r w:rsidR="00626CC6">
        <w:t>ose</w:t>
      </w:r>
      <w:r>
        <w:t xml:space="preserve"> officer</w:t>
      </w:r>
      <w:r w:rsidR="00626CC6">
        <w:t>s</w:t>
      </w:r>
      <w:r>
        <w:t>, evaluate performance, and terminate employment as authorized by law and contract.</w:t>
      </w:r>
    </w:p>
    <w:p w14:paraId="5C070E2F" w14:textId="77777777" w:rsidR="0049333A" w:rsidRDefault="0064720C">
      <w:r>
        <w:t>(4) A vacancy shall be filled in the manner provided by section 191.005, Florida Statutes, unless otherwise required by controlling general law.</w:t>
      </w:r>
    </w:p>
    <w:p w14:paraId="15B8028F" w14:textId="77777777" w:rsidR="0049333A" w:rsidRDefault="0064720C">
      <w:pPr>
        <w:pStyle w:val="Heading2"/>
      </w:pPr>
      <w:r>
        <w:t>Section 4. Transition</w:t>
      </w:r>
    </w:p>
    <w:p w14:paraId="4F46E77D" w14:textId="77777777" w:rsidR="0049333A" w:rsidRDefault="0064720C">
      <w:r>
        <w:t>(1) Members of the board serving immediately before the elected commissioners assume office shall continue only as temporary holdover members for the limited purpose of maintaining uninterrupted District governance.</w:t>
      </w:r>
    </w:p>
    <w:p w14:paraId="6E2B8172" w14:textId="77777777" w:rsidR="0049333A" w:rsidRDefault="0064720C">
      <w:r>
        <w:t>(2) The initial election for Seats 1 through 5 shall be held at the first general election occurring after voter approval of this act for which candidate qualification and ballot preparation can lawfully be completed.</w:t>
      </w:r>
    </w:p>
    <w:p w14:paraId="1611E6DB" w14:textId="77777777" w:rsidR="0049333A" w:rsidRDefault="0064720C">
      <w:r>
        <w:t>(3) The terms of all appointed or ex officio members expire when the five elected commissioners assume office.</w:t>
      </w:r>
    </w:p>
    <w:p w14:paraId="47D21D60" w14:textId="77777777" w:rsidR="0049333A" w:rsidRDefault="0064720C">
      <w:r>
        <w:t>(4) No contract, collective bargaining agreement, employment agreement, bond, assessment, tax levy, resolution, rule, pending proceeding, or other lawful District action is impaired solely by the change in board composition.</w:t>
      </w:r>
    </w:p>
    <w:p w14:paraId="62BDC018" w14:textId="77777777" w:rsidR="0049333A" w:rsidRDefault="0064720C">
      <w:pPr>
        <w:pStyle w:val="Heading2"/>
      </w:pPr>
      <w:r>
        <w:t>Section 5. Referendum</w:t>
      </w:r>
    </w:p>
    <w:p w14:paraId="247F38DB" w14:textId="5934587C" w:rsidR="0049333A" w:rsidRDefault="0064720C">
      <w:r>
        <w:t xml:space="preserve">This act, except this section and those provisions necessary to conduct the referendum, shall take effect only upon approval by a majority of the qualified electors of the St. Lucie County Fire District voting in a referendum held in conjunction with a general </w:t>
      </w:r>
      <w:r w:rsidR="004C1A08">
        <w:t>or special election</w:t>
      </w:r>
      <w:r>
        <w:t>. Because the boundaries of the District are coterminous with St. Lucie County, all qualified electors of St. Lucie County residing within the District are eligible to vote.</w:t>
      </w:r>
    </w:p>
    <w:p w14:paraId="3FB4DEC2" w14:textId="77777777" w:rsidR="0049333A" w:rsidRDefault="0064720C">
      <w:pPr>
        <w:pStyle w:val="Heading2"/>
      </w:pPr>
      <w:r>
        <w:t>Section 6. Effective date</w:t>
      </w:r>
    </w:p>
    <w:p w14:paraId="18D290F8" w14:textId="77777777" w:rsidR="0049333A" w:rsidRDefault="0064720C">
      <w:r>
        <w:t>The referendum-administration provisions of this act take effect upon becoming a law. The substantive governance amendments take effect upon certification of voter approval, subject to the transition schedule provided in this act.</w:t>
      </w:r>
    </w:p>
    <w:p w14:paraId="6110416C" w14:textId="77777777" w:rsidR="0049333A" w:rsidRDefault="0064720C">
      <w:r>
        <w:br w:type="page"/>
      </w:r>
    </w:p>
    <w:p w14:paraId="47AAC970" w14:textId="77777777" w:rsidR="0049333A" w:rsidRDefault="0064720C">
      <w:pPr>
        <w:pStyle w:val="Heading1"/>
      </w:pPr>
      <w:r>
        <w:lastRenderedPageBreak/>
        <w:t>III. Suggested Ballot Language</w:t>
      </w:r>
    </w:p>
    <w:tbl>
      <w:tblPr>
        <w:tblW w:w="0" w:type="auto"/>
        <w:jc w:val="center"/>
        <w:tblLayout w:type="fixed"/>
        <w:tblLook w:val="04A0" w:firstRow="1" w:lastRow="0" w:firstColumn="1" w:lastColumn="0" w:noHBand="0" w:noVBand="1"/>
      </w:tblPr>
      <w:tblGrid>
        <w:gridCol w:w="9432"/>
      </w:tblGrid>
      <w:tr w:rsidR="0049333A" w14:paraId="306D3530" w14:textId="77777777">
        <w:trPr>
          <w:jc w:val="center"/>
        </w:trPr>
        <w:tc>
          <w:tcPr>
            <w:tcW w:w="9432" w:type="dxa"/>
            <w:shd w:val="clear" w:color="auto" w:fill="F2F4F7"/>
            <w:tcMar>
              <w:top w:w="140" w:type="dxa"/>
              <w:left w:w="170" w:type="dxa"/>
              <w:bottom w:w="140" w:type="dxa"/>
              <w:right w:w="170" w:type="dxa"/>
            </w:tcMar>
          </w:tcPr>
          <w:p w14:paraId="7DFEBB87" w14:textId="77777777" w:rsidR="0049333A" w:rsidRDefault="0064720C">
            <w:r>
              <w:rPr>
                <w:b/>
                <w:color w:val="1F3A5F"/>
              </w:rPr>
              <w:t>Ballot title</w:t>
            </w:r>
            <w:r>
              <w:rPr>
                <w:b/>
                <w:color w:val="1F3A5F"/>
              </w:rPr>
              <w:br/>
            </w:r>
            <w:r>
              <w:t>ST. LUCIE COUNTY FIRE DISTRICT ELECTED BOARD OF COMMISSIONERS</w:t>
            </w:r>
          </w:p>
        </w:tc>
      </w:tr>
    </w:tbl>
    <w:p w14:paraId="689E31C0" w14:textId="77777777" w:rsidR="0049333A" w:rsidRDefault="0049333A">
      <w:pPr>
        <w:spacing w:after="0"/>
      </w:pPr>
    </w:p>
    <w:p w14:paraId="17E77F40" w14:textId="77777777" w:rsidR="0049333A" w:rsidRDefault="0064720C">
      <w:r>
        <w:rPr>
          <w:b/>
        </w:rPr>
        <w:t>Ballot question:</w:t>
      </w:r>
    </w:p>
    <w:p w14:paraId="27096E54" w14:textId="77777777" w:rsidR="0049333A" w:rsidRDefault="0064720C">
      <w:r>
        <w:t>Shall the charter of the St. Lucie County Fire District be amended to replace the existing appointed seven-member Board of Commissioners with a five-member Board of Commissioners elected at large by the qualified voters of the District in nonpartisan elections for staggered four-year terms?</w:t>
      </w:r>
    </w:p>
    <w:tbl>
      <w:tblPr>
        <w:tblW w:w="0" w:type="auto"/>
        <w:jc w:val="center"/>
        <w:tblLayout w:type="fixed"/>
        <w:tblLook w:val="04A0" w:firstRow="1" w:lastRow="0" w:firstColumn="1" w:lastColumn="0" w:noHBand="0" w:noVBand="1"/>
      </w:tblPr>
      <w:tblGrid>
        <w:gridCol w:w="8496"/>
      </w:tblGrid>
      <w:tr w:rsidR="0049333A" w14:paraId="64375509" w14:textId="77777777">
        <w:trPr>
          <w:jc w:val="center"/>
        </w:trPr>
        <w:tc>
          <w:tcPr>
            <w:tcW w:w="8496" w:type="dxa"/>
            <w:shd w:val="clear" w:color="auto" w:fill="EAF2F8"/>
            <w:tcMar>
              <w:top w:w="130" w:type="dxa"/>
              <w:left w:w="180" w:type="dxa"/>
              <w:bottom w:w="130" w:type="dxa"/>
              <w:right w:w="180" w:type="dxa"/>
            </w:tcMar>
          </w:tcPr>
          <w:p w14:paraId="2FDA4935" w14:textId="77777777" w:rsidR="0049333A" w:rsidRDefault="0064720C">
            <w:r>
              <w:rPr>
                <w:b/>
                <w:sz w:val="23"/>
              </w:rPr>
              <w:t>YES - For a publicly elected Fire Board</w:t>
            </w:r>
          </w:p>
        </w:tc>
      </w:tr>
      <w:tr w:rsidR="0049333A" w14:paraId="03737481" w14:textId="77777777">
        <w:trPr>
          <w:jc w:val="center"/>
        </w:trPr>
        <w:tc>
          <w:tcPr>
            <w:tcW w:w="8496" w:type="dxa"/>
            <w:shd w:val="clear" w:color="auto" w:fill="F2F4F7"/>
            <w:tcMar>
              <w:top w:w="130" w:type="dxa"/>
              <w:left w:w="180" w:type="dxa"/>
              <w:bottom w:w="130" w:type="dxa"/>
              <w:right w:w="180" w:type="dxa"/>
            </w:tcMar>
          </w:tcPr>
          <w:p w14:paraId="39C631DB" w14:textId="77777777" w:rsidR="0049333A" w:rsidRDefault="0064720C">
            <w:r>
              <w:rPr>
                <w:b/>
                <w:sz w:val="23"/>
              </w:rPr>
              <w:t>NO - Against a publicly elected Fire Board</w:t>
            </w:r>
          </w:p>
        </w:tc>
      </w:tr>
    </w:tbl>
    <w:p w14:paraId="7F493973" w14:textId="77777777" w:rsidR="0049333A" w:rsidRDefault="0064720C">
      <w:pPr>
        <w:pStyle w:val="Heading2"/>
      </w:pPr>
      <w:r>
        <w:t>Alternative statutory form</w:t>
      </w:r>
    </w:p>
    <w:p w14:paraId="372DE0A5" w14:textId="77777777" w:rsidR="0049333A" w:rsidRDefault="0064720C">
      <w:r>
        <w:t>If legislative counsel requires a shorter summary:</w:t>
      </w:r>
    </w:p>
    <w:p w14:paraId="760FFB1F" w14:textId="77777777" w:rsidR="0049333A" w:rsidRDefault="0064720C">
      <w:r>
        <w:t>Shall the St. Lucie County Fire District charter be amended to establish a five-member, nonpartisan Board of Commissioners elected by District voters for staggered four-year terms, replacing the existing appointed seven-member board?</w:t>
      </w:r>
    </w:p>
    <w:p w14:paraId="5E21C4A7" w14:textId="77777777" w:rsidR="0049333A" w:rsidRDefault="0064720C">
      <w:pPr>
        <w:pStyle w:val="Heading2"/>
      </w:pPr>
      <w:r>
        <w:t>Referendum safeguards requested</w:t>
      </w:r>
    </w:p>
    <w:p w14:paraId="50822630" w14:textId="35F32436" w:rsidR="0049333A" w:rsidRDefault="0064720C">
      <w:pPr>
        <w:pStyle w:val="ListBullet"/>
        <w:spacing w:after="60"/>
      </w:pPr>
      <w:r>
        <w:t xml:space="preserve">Hold the referendum with a general </w:t>
      </w:r>
      <w:r w:rsidR="005B1535">
        <w:t xml:space="preserve">or special </w:t>
      </w:r>
      <w:r>
        <w:t>election to maximize participation.</w:t>
      </w:r>
    </w:p>
    <w:p w14:paraId="2BFFF261" w14:textId="77777777" w:rsidR="0049333A" w:rsidRDefault="0064720C">
      <w:pPr>
        <w:pStyle w:val="ListBullet"/>
        <w:spacing w:after="60"/>
      </w:pPr>
      <w:r>
        <w:t>Use a separate ballot title and plain-language summary.</w:t>
      </w:r>
    </w:p>
    <w:p w14:paraId="15023F25" w14:textId="77777777" w:rsidR="0049333A" w:rsidRDefault="0064720C">
      <w:pPr>
        <w:pStyle w:val="ListBullet"/>
        <w:spacing w:after="60"/>
      </w:pPr>
      <w:r>
        <w:t>Require a simple majority of votes cast on the question.</w:t>
      </w:r>
    </w:p>
    <w:p w14:paraId="123D21FF" w14:textId="77777777" w:rsidR="0049333A" w:rsidRDefault="0064720C">
      <w:pPr>
        <w:pStyle w:val="ListBullet"/>
        <w:spacing w:after="60"/>
      </w:pPr>
      <w:r>
        <w:t>Require certification by the St. Lucie County canvassing board.</w:t>
      </w:r>
    </w:p>
    <w:p w14:paraId="4E4DE5EA" w14:textId="77777777" w:rsidR="0049333A" w:rsidRDefault="0064720C">
      <w:pPr>
        <w:pStyle w:val="ListBullet"/>
        <w:spacing w:after="60"/>
      </w:pPr>
      <w:r>
        <w:t>Publish the complete proposed charter amendment online before voting begins.</w:t>
      </w:r>
    </w:p>
    <w:p w14:paraId="1D7A1747" w14:textId="77777777" w:rsidR="0049333A" w:rsidRDefault="0064720C">
      <w:r>
        <w:br w:type="page"/>
      </w:r>
    </w:p>
    <w:p w14:paraId="6FDBCD64" w14:textId="77777777" w:rsidR="0049333A" w:rsidRDefault="0064720C">
      <w:pPr>
        <w:pStyle w:val="Heading1"/>
      </w:pPr>
      <w:r>
        <w:lastRenderedPageBreak/>
        <w:t>IV. Citizen Petition</w:t>
      </w:r>
    </w:p>
    <w:p w14:paraId="5E6363EC" w14:textId="77777777" w:rsidR="0049333A" w:rsidRDefault="0064720C">
      <w:r>
        <w:rPr>
          <w:b/>
        </w:rPr>
        <w:t>PETITION TO ESTABLISH A PUBLICLY ELECTED ST. LUCIE COUNTY FIRE BOARD</w:t>
      </w:r>
    </w:p>
    <w:p w14:paraId="25FD3279" w14:textId="77777777" w:rsidR="0049333A" w:rsidRDefault="0064720C">
      <w:r>
        <w:t>To the St. Lucie County Legislative Delegation and the Florida Legislature:</w:t>
      </w:r>
    </w:p>
    <w:p w14:paraId="7D860859" w14:textId="77777777" w:rsidR="0049333A" w:rsidRDefault="0064720C">
      <w:r>
        <w:t>We, the undersigned qualified electors and residents of St. Lucie County, request introduction and enactment of a local legislative bill amending Chapter 2004-407, Laws of Florida, as amended by Chapter 2016-250, to replace the current seven-member appointed/ex officio Board of Commissioners of the St. Lucie County Fire District with a five-member board elected directly by District voters in nonpartisan elections for staggered four-year terms.</w:t>
      </w:r>
    </w:p>
    <w:p w14:paraId="19FB279C" w14:textId="77777777" w:rsidR="0049333A" w:rsidRDefault="0064720C">
      <w:r>
        <w:t>We further request that the proposed amendment become effective only upon approval by a majority of St. Lucie County voters participating in a countywide referendum.</w:t>
      </w:r>
    </w:p>
    <w:p w14:paraId="532B4717" w14:textId="77777777" w:rsidR="0049333A" w:rsidRDefault="0064720C">
      <w:r>
        <w:t>The elected board should retain responsibility for policy, budgeting, taxation, oversight, contracts, and the employment and evaluation of the fire chief. Existing District services, contracts, employees, collective bargaining agreements, pensions, taxes, assessments, debts, and lawful obligations should continue without interruption.</w:t>
      </w:r>
    </w:p>
    <w:tbl>
      <w:tblPr>
        <w:tblStyle w:val="TableGrid"/>
        <w:tblW w:w="0" w:type="auto"/>
        <w:jc w:val="center"/>
        <w:tblLook w:val="04A0" w:firstRow="1" w:lastRow="0" w:firstColumn="1" w:lastColumn="0" w:noHBand="0" w:noVBand="1"/>
      </w:tblPr>
      <w:tblGrid>
        <w:gridCol w:w="1944"/>
        <w:gridCol w:w="2664"/>
        <w:gridCol w:w="1656"/>
        <w:gridCol w:w="2088"/>
        <w:gridCol w:w="1008"/>
      </w:tblGrid>
      <w:tr w:rsidR="0049333A" w14:paraId="7BB38332" w14:textId="77777777">
        <w:trPr>
          <w:jc w:val="center"/>
        </w:trPr>
        <w:tc>
          <w:tcPr>
            <w:tcW w:w="1944" w:type="dxa"/>
            <w:shd w:val="clear" w:color="auto" w:fill="E8EEF5"/>
            <w:tcMar>
              <w:top w:w="100" w:type="dxa"/>
              <w:left w:w="90" w:type="dxa"/>
              <w:bottom w:w="100" w:type="dxa"/>
              <w:right w:w="90" w:type="dxa"/>
            </w:tcMar>
            <w:vAlign w:val="center"/>
          </w:tcPr>
          <w:p w14:paraId="3E5318C5" w14:textId="77777777" w:rsidR="0049333A" w:rsidRDefault="0064720C">
            <w:r>
              <w:rPr>
                <w:b/>
                <w:sz w:val="17"/>
              </w:rPr>
              <w:t>Printed name</w:t>
            </w:r>
          </w:p>
        </w:tc>
        <w:tc>
          <w:tcPr>
            <w:tcW w:w="2664" w:type="dxa"/>
            <w:shd w:val="clear" w:color="auto" w:fill="E8EEF5"/>
            <w:tcMar>
              <w:top w:w="100" w:type="dxa"/>
              <w:left w:w="90" w:type="dxa"/>
              <w:bottom w:w="100" w:type="dxa"/>
              <w:right w:w="90" w:type="dxa"/>
            </w:tcMar>
            <w:vAlign w:val="center"/>
          </w:tcPr>
          <w:p w14:paraId="14EA081F" w14:textId="77777777" w:rsidR="0049333A" w:rsidRDefault="0064720C">
            <w:r>
              <w:rPr>
                <w:b/>
                <w:sz w:val="17"/>
              </w:rPr>
              <w:t>Residence address</w:t>
            </w:r>
          </w:p>
        </w:tc>
        <w:tc>
          <w:tcPr>
            <w:tcW w:w="1656" w:type="dxa"/>
            <w:shd w:val="clear" w:color="auto" w:fill="E8EEF5"/>
            <w:tcMar>
              <w:top w:w="100" w:type="dxa"/>
              <w:left w:w="90" w:type="dxa"/>
              <w:bottom w:w="100" w:type="dxa"/>
              <w:right w:w="90" w:type="dxa"/>
            </w:tcMar>
            <w:vAlign w:val="center"/>
          </w:tcPr>
          <w:p w14:paraId="71465CD5" w14:textId="77777777" w:rsidR="0049333A" w:rsidRDefault="0064720C">
            <w:r>
              <w:rPr>
                <w:b/>
                <w:sz w:val="17"/>
              </w:rPr>
              <w:t>City/ZIP</w:t>
            </w:r>
          </w:p>
        </w:tc>
        <w:tc>
          <w:tcPr>
            <w:tcW w:w="2088" w:type="dxa"/>
            <w:shd w:val="clear" w:color="auto" w:fill="E8EEF5"/>
            <w:tcMar>
              <w:top w:w="100" w:type="dxa"/>
              <w:left w:w="90" w:type="dxa"/>
              <w:bottom w:w="100" w:type="dxa"/>
              <w:right w:w="90" w:type="dxa"/>
            </w:tcMar>
            <w:vAlign w:val="center"/>
          </w:tcPr>
          <w:p w14:paraId="336453D6" w14:textId="77777777" w:rsidR="0049333A" w:rsidRDefault="0064720C">
            <w:r>
              <w:rPr>
                <w:b/>
                <w:sz w:val="17"/>
              </w:rPr>
              <w:t>Signature</w:t>
            </w:r>
          </w:p>
        </w:tc>
        <w:tc>
          <w:tcPr>
            <w:tcW w:w="1008" w:type="dxa"/>
            <w:shd w:val="clear" w:color="auto" w:fill="E8EEF5"/>
            <w:tcMar>
              <w:top w:w="100" w:type="dxa"/>
              <w:left w:w="90" w:type="dxa"/>
              <w:bottom w:w="100" w:type="dxa"/>
              <w:right w:w="90" w:type="dxa"/>
            </w:tcMar>
            <w:vAlign w:val="center"/>
          </w:tcPr>
          <w:p w14:paraId="2AF10758" w14:textId="77777777" w:rsidR="0049333A" w:rsidRDefault="0064720C">
            <w:r>
              <w:rPr>
                <w:b/>
                <w:sz w:val="17"/>
              </w:rPr>
              <w:t>Date</w:t>
            </w:r>
          </w:p>
        </w:tc>
      </w:tr>
      <w:tr w:rsidR="0049333A" w14:paraId="77643387" w14:textId="77777777">
        <w:trPr>
          <w:jc w:val="center"/>
        </w:trPr>
        <w:tc>
          <w:tcPr>
            <w:tcW w:w="1944" w:type="dxa"/>
            <w:tcMar>
              <w:top w:w="100" w:type="dxa"/>
              <w:left w:w="90" w:type="dxa"/>
              <w:bottom w:w="100" w:type="dxa"/>
              <w:right w:w="90" w:type="dxa"/>
            </w:tcMar>
            <w:vAlign w:val="center"/>
          </w:tcPr>
          <w:p w14:paraId="30BD1944" w14:textId="77777777" w:rsidR="0049333A" w:rsidRDefault="0049333A"/>
        </w:tc>
        <w:tc>
          <w:tcPr>
            <w:tcW w:w="2664" w:type="dxa"/>
            <w:tcMar>
              <w:top w:w="100" w:type="dxa"/>
              <w:left w:w="90" w:type="dxa"/>
              <w:bottom w:w="100" w:type="dxa"/>
              <w:right w:w="90" w:type="dxa"/>
            </w:tcMar>
            <w:vAlign w:val="center"/>
          </w:tcPr>
          <w:p w14:paraId="617F022B" w14:textId="77777777" w:rsidR="0049333A" w:rsidRDefault="0049333A"/>
        </w:tc>
        <w:tc>
          <w:tcPr>
            <w:tcW w:w="1656" w:type="dxa"/>
            <w:tcMar>
              <w:top w:w="100" w:type="dxa"/>
              <w:left w:w="90" w:type="dxa"/>
              <w:bottom w:w="100" w:type="dxa"/>
              <w:right w:w="90" w:type="dxa"/>
            </w:tcMar>
            <w:vAlign w:val="center"/>
          </w:tcPr>
          <w:p w14:paraId="60831BDD" w14:textId="77777777" w:rsidR="0049333A" w:rsidRDefault="0049333A"/>
        </w:tc>
        <w:tc>
          <w:tcPr>
            <w:tcW w:w="2088" w:type="dxa"/>
            <w:tcMar>
              <w:top w:w="100" w:type="dxa"/>
              <w:left w:w="90" w:type="dxa"/>
              <w:bottom w:w="100" w:type="dxa"/>
              <w:right w:w="90" w:type="dxa"/>
            </w:tcMar>
            <w:vAlign w:val="center"/>
          </w:tcPr>
          <w:p w14:paraId="20D0CADF" w14:textId="77777777" w:rsidR="0049333A" w:rsidRDefault="0049333A"/>
        </w:tc>
        <w:tc>
          <w:tcPr>
            <w:tcW w:w="1008" w:type="dxa"/>
            <w:tcMar>
              <w:top w:w="100" w:type="dxa"/>
              <w:left w:w="90" w:type="dxa"/>
              <w:bottom w:w="100" w:type="dxa"/>
              <w:right w:w="90" w:type="dxa"/>
            </w:tcMar>
            <w:vAlign w:val="center"/>
          </w:tcPr>
          <w:p w14:paraId="0503A1D6" w14:textId="77777777" w:rsidR="0049333A" w:rsidRDefault="0049333A"/>
        </w:tc>
      </w:tr>
      <w:tr w:rsidR="0049333A" w14:paraId="159FE172" w14:textId="77777777">
        <w:trPr>
          <w:jc w:val="center"/>
        </w:trPr>
        <w:tc>
          <w:tcPr>
            <w:tcW w:w="1944" w:type="dxa"/>
            <w:tcMar>
              <w:top w:w="100" w:type="dxa"/>
              <w:left w:w="90" w:type="dxa"/>
              <w:bottom w:w="100" w:type="dxa"/>
              <w:right w:w="90" w:type="dxa"/>
            </w:tcMar>
            <w:vAlign w:val="center"/>
          </w:tcPr>
          <w:p w14:paraId="5A19C95D" w14:textId="77777777" w:rsidR="0049333A" w:rsidRDefault="0049333A"/>
        </w:tc>
        <w:tc>
          <w:tcPr>
            <w:tcW w:w="2664" w:type="dxa"/>
            <w:tcMar>
              <w:top w:w="100" w:type="dxa"/>
              <w:left w:w="90" w:type="dxa"/>
              <w:bottom w:w="100" w:type="dxa"/>
              <w:right w:w="90" w:type="dxa"/>
            </w:tcMar>
            <w:vAlign w:val="center"/>
          </w:tcPr>
          <w:p w14:paraId="2A4ED046" w14:textId="77777777" w:rsidR="0049333A" w:rsidRDefault="0049333A"/>
        </w:tc>
        <w:tc>
          <w:tcPr>
            <w:tcW w:w="1656" w:type="dxa"/>
            <w:tcMar>
              <w:top w:w="100" w:type="dxa"/>
              <w:left w:w="90" w:type="dxa"/>
              <w:bottom w:w="100" w:type="dxa"/>
              <w:right w:w="90" w:type="dxa"/>
            </w:tcMar>
            <w:vAlign w:val="center"/>
          </w:tcPr>
          <w:p w14:paraId="2C98DEF4" w14:textId="77777777" w:rsidR="0049333A" w:rsidRDefault="0049333A"/>
        </w:tc>
        <w:tc>
          <w:tcPr>
            <w:tcW w:w="2088" w:type="dxa"/>
            <w:tcMar>
              <w:top w:w="100" w:type="dxa"/>
              <w:left w:w="90" w:type="dxa"/>
              <w:bottom w:w="100" w:type="dxa"/>
              <w:right w:w="90" w:type="dxa"/>
            </w:tcMar>
            <w:vAlign w:val="center"/>
          </w:tcPr>
          <w:p w14:paraId="7FAE0217" w14:textId="77777777" w:rsidR="0049333A" w:rsidRDefault="0049333A"/>
        </w:tc>
        <w:tc>
          <w:tcPr>
            <w:tcW w:w="1008" w:type="dxa"/>
            <w:tcMar>
              <w:top w:w="100" w:type="dxa"/>
              <w:left w:w="90" w:type="dxa"/>
              <w:bottom w:w="100" w:type="dxa"/>
              <w:right w:w="90" w:type="dxa"/>
            </w:tcMar>
            <w:vAlign w:val="center"/>
          </w:tcPr>
          <w:p w14:paraId="5193292F" w14:textId="77777777" w:rsidR="0049333A" w:rsidRDefault="0049333A"/>
        </w:tc>
      </w:tr>
      <w:tr w:rsidR="0049333A" w14:paraId="72819098" w14:textId="77777777">
        <w:trPr>
          <w:jc w:val="center"/>
        </w:trPr>
        <w:tc>
          <w:tcPr>
            <w:tcW w:w="1944" w:type="dxa"/>
            <w:tcMar>
              <w:top w:w="100" w:type="dxa"/>
              <w:left w:w="90" w:type="dxa"/>
              <w:bottom w:w="100" w:type="dxa"/>
              <w:right w:w="90" w:type="dxa"/>
            </w:tcMar>
            <w:vAlign w:val="center"/>
          </w:tcPr>
          <w:p w14:paraId="31987F13" w14:textId="77777777" w:rsidR="0049333A" w:rsidRDefault="0049333A"/>
        </w:tc>
        <w:tc>
          <w:tcPr>
            <w:tcW w:w="2664" w:type="dxa"/>
            <w:tcMar>
              <w:top w:w="100" w:type="dxa"/>
              <w:left w:w="90" w:type="dxa"/>
              <w:bottom w:w="100" w:type="dxa"/>
              <w:right w:w="90" w:type="dxa"/>
            </w:tcMar>
            <w:vAlign w:val="center"/>
          </w:tcPr>
          <w:p w14:paraId="424FB945" w14:textId="77777777" w:rsidR="0049333A" w:rsidRDefault="0049333A"/>
        </w:tc>
        <w:tc>
          <w:tcPr>
            <w:tcW w:w="1656" w:type="dxa"/>
            <w:tcMar>
              <w:top w:w="100" w:type="dxa"/>
              <w:left w:w="90" w:type="dxa"/>
              <w:bottom w:w="100" w:type="dxa"/>
              <w:right w:w="90" w:type="dxa"/>
            </w:tcMar>
            <w:vAlign w:val="center"/>
          </w:tcPr>
          <w:p w14:paraId="07835CD8" w14:textId="77777777" w:rsidR="0049333A" w:rsidRDefault="0049333A"/>
        </w:tc>
        <w:tc>
          <w:tcPr>
            <w:tcW w:w="2088" w:type="dxa"/>
            <w:tcMar>
              <w:top w:w="100" w:type="dxa"/>
              <w:left w:w="90" w:type="dxa"/>
              <w:bottom w:w="100" w:type="dxa"/>
              <w:right w:w="90" w:type="dxa"/>
            </w:tcMar>
            <w:vAlign w:val="center"/>
          </w:tcPr>
          <w:p w14:paraId="558D769A" w14:textId="77777777" w:rsidR="0049333A" w:rsidRDefault="0049333A"/>
        </w:tc>
        <w:tc>
          <w:tcPr>
            <w:tcW w:w="1008" w:type="dxa"/>
            <w:tcMar>
              <w:top w:w="100" w:type="dxa"/>
              <w:left w:w="90" w:type="dxa"/>
              <w:bottom w:w="100" w:type="dxa"/>
              <w:right w:w="90" w:type="dxa"/>
            </w:tcMar>
            <w:vAlign w:val="center"/>
          </w:tcPr>
          <w:p w14:paraId="2F0BCB43" w14:textId="77777777" w:rsidR="0049333A" w:rsidRDefault="0049333A"/>
        </w:tc>
      </w:tr>
      <w:tr w:rsidR="0049333A" w14:paraId="652981A2" w14:textId="77777777">
        <w:trPr>
          <w:jc w:val="center"/>
        </w:trPr>
        <w:tc>
          <w:tcPr>
            <w:tcW w:w="1944" w:type="dxa"/>
            <w:tcMar>
              <w:top w:w="100" w:type="dxa"/>
              <w:left w:w="90" w:type="dxa"/>
              <w:bottom w:w="100" w:type="dxa"/>
              <w:right w:w="90" w:type="dxa"/>
            </w:tcMar>
            <w:vAlign w:val="center"/>
          </w:tcPr>
          <w:p w14:paraId="6F950D74" w14:textId="77777777" w:rsidR="0049333A" w:rsidRDefault="0049333A"/>
        </w:tc>
        <w:tc>
          <w:tcPr>
            <w:tcW w:w="2664" w:type="dxa"/>
            <w:tcMar>
              <w:top w:w="100" w:type="dxa"/>
              <w:left w:w="90" w:type="dxa"/>
              <w:bottom w:w="100" w:type="dxa"/>
              <w:right w:w="90" w:type="dxa"/>
            </w:tcMar>
            <w:vAlign w:val="center"/>
          </w:tcPr>
          <w:p w14:paraId="44320D1B" w14:textId="77777777" w:rsidR="0049333A" w:rsidRDefault="0049333A"/>
        </w:tc>
        <w:tc>
          <w:tcPr>
            <w:tcW w:w="1656" w:type="dxa"/>
            <w:tcMar>
              <w:top w:w="100" w:type="dxa"/>
              <w:left w:w="90" w:type="dxa"/>
              <w:bottom w:w="100" w:type="dxa"/>
              <w:right w:w="90" w:type="dxa"/>
            </w:tcMar>
            <w:vAlign w:val="center"/>
          </w:tcPr>
          <w:p w14:paraId="4F2DA949" w14:textId="77777777" w:rsidR="0049333A" w:rsidRDefault="0049333A"/>
        </w:tc>
        <w:tc>
          <w:tcPr>
            <w:tcW w:w="2088" w:type="dxa"/>
            <w:tcMar>
              <w:top w:w="100" w:type="dxa"/>
              <w:left w:w="90" w:type="dxa"/>
              <w:bottom w:w="100" w:type="dxa"/>
              <w:right w:w="90" w:type="dxa"/>
            </w:tcMar>
            <w:vAlign w:val="center"/>
          </w:tcPr>
          <w:p w14:paraId="25C4459D" w14:textId="77777777" w:rsidR="0049333A" w:rsidRDefault="0049333A"/>
        </w:tc>
        <w:tc>
          <w:tcPr>
            <w:tcW w:w="1008" w:type="dxa"/>
            <w:tcMar>
              <w:top w:w="100" w:type="dxa"/>
              <w:left w:w="90" w:type="dxa"/>
              <w:bottom w:w="100" w:type="dxa"/>
              <w:right w:w="90" w:type="dxa"/>
            </w:tcMar>
            <w:vAlign w:val="center"/>
          </w:tcPr>
          <w:p w14:paraId="75AF67AE" w14:textId="77777777" w:rsidR="0049333A" w:rsidRDefault="0049333A"/>
        </w:tc>
      </w:tr>
      <w:tr w:rsidR="0049333A" w14:paraId="1524C751" w14:textId="77777777">
        <w:trPr>
          <w:jc w:val="center"/>
        </w:trPr>
        <w:tc>
          <w:tcPr>
            <w:tcW w:w="1944" w:type="dxa"/>
            <w:tcMar>
              <w:top w:w="100" w:type="dxa"/>
              <w:left w:w="90" w:type="dxa"/>
              <w:bottom w:w="100" w:type="dxa"/>
              <w:right w:w="90" w:type="dxa"/>
            </w:tcMar>
            <w:vAlign w:val="center"/>
          </w:tcPr>
          <w:p w14:paraId="045F149F" w14:textId="77777777" w:rsidR="0049333A" w:rsidRDefault="0049333A"/>
        </w:tc>
        <w:tc>
          <w:tcPr>
            <w:tcW w:w="2664" w:type="dxa"/>
            <w:tcMar>
              <w:top w:w="100" w:type="dxa"/>
              <w:left w:w="90" w:type="dxa"/>
              <w:bottom w:w="100" w:type="dxa"/>
              <w:right w:w="90" w:type="dxa"/>
            </w:tcMar>
            <w:vAlign w:val="center"/>
          </w:tcPr>
          <w:p w14:paraId="4EA6D966" w14:textId="77777777" w:rsidR="0049333A" w:rsidRDefault="0049333A"/>
        </w:tc>
        <w:tc>
          <w:tcPr>
            <w:tcW w:w="1656" w:type="dxa"/>
            <w:tcMar>
              <w:top w:w="100" w:type="dxa"/>
              <w:left w:w="90" w:type="dxa"/>
              <w:bottom w:w="100" w:type="dxa"/>
              <w:right w:w="90" w:type="dxa"/>
            </w:tcMar>
            <w:vAlign w:val="center"/>
          </w:tcPr>
          <w:p w14:paraId="71EEFC63" w14:textId="77777777" w:rsidR="0049333A" w:rsidRDefault="0049333A"/>
        </w:tc>
        <w:tc>
          <w:tcPr>
            <w:tcW w:w="2088" w:type="dxa"/>
            <w:tcMar>
              <w:top w:w="100" w:type="dxa"/>
              <w:left w:w="90" w:type="dxa"/>
              <w:bottom w:w="100" w:type="dxa"/>
              <w:right w:w="90" w:type="dxa"/>
            </w:tcMar>
            <w:vAlign w:val="center"/>
          </w:tcPr>
          <w:p w14:paraId="7855561A" w14:textId="77777777" w:rsidR="0049333A" w:rsidRDefault="0049333A"/>
        </w:tc>
        <w:tc>
          <w:tcPr>
            <w:tcW w:w="1008" w:type="dxa"/>
            <w:tcMar>
              <w:top w:w="100" w:type="dxa"/>
              <w:left w:w="90" w:type="dxa"/>
              <w:bottom w:w="100" w:type="dxa"/>
              <w:right w:w="90" w:type="dxa"/>
            </w:tcMar>
            <w:vAlign w:val="center"/>
          </w:tcPr>
          <w:p w14:paraId="7CD5121C" w14:textId="77777777" w:rsidR="0049333A" w:rsidRDefault="0049333A"/>
        </w:tc>
      </w:tr>
      <w:tr w:rsidR="0049333A" w14:paraId="6D934713" w14:textId="77777777">
        <w:trPr>
          <w:jc w:val="center"/>
        </w:trPr>
        <w:tc>
          <w:tcPr>
            <w:tcW w:w="1944" w:type="dxa"/>
            <w:tcMar>
              <w:top w:w="100" w:type="dxa"/>
              <w:left w:w="90" w:type="dxa"/>
              <w:bottom w:w="100" w:type="dxa"/>
              <w:right w:w="90" w:type="dxa"/>
            </w:tcMar>
            <w:vAlign w:val="center"/>
          </w:tcPr>
          <w:p w14:paraId="3EFF2DBE" w14:textId="77777777" w:rsidR="0049333A" w:rsidRDefault="0049333A"/>
        </w:tc>
        <w:tc>
          <w:tcPr>
            <w:tcW w:w="2664" w:type="dxa"/>
            <w:tcMar>
              <w:top w:w="100" w:type="dxa"/>
              <w:left w:w="90" w:type="dxa"/>
              <w:bottom w:w="100" w:type="dxa"/>
              <w:right w:w="90" w:type="dxa"/>
            </w:tcMar>
            <w:vAlign w:val="center"/>
          </w:tcPr>
          <w:p w14:paraId="5E8A9828" w14:textId="77777777" w:rsidR="0049333A" w:rsidRDefault="0049333A"/>
        </w:tc>
        <w:tc>
          <w:tcPr>
            <w:tcW w:w="1656" w:type="dxa"/>
            <w:tcMar>
              <w:top w:w="100" w:type="dxa"/>
              <w:left w:w="90" w:type="dxa"/>
              <w:bottom w:w="100" w:type="dxa"/>
              <w:right w:w="90" w:type="dxa"/>
            </w:tcMar>
            <w:vAlign w:val="center"/>
          </w:tcPr>
          <w:p w14:paraId="05FC10F9" w14:textId="77777777" w:rsidR="0049333A" w:rsidRDefault="0049333A"/>
        </w:tc>
        <w:tc>
          <w:tcPr>
            <w:tcW w:w="2088" w:type="dxa"/>
            <w:tcMar>
              <w:top w:w="100" w:type="dxa"/>
              <w:left w:w="90" w:type="dxa"/>
              <w:bottom w:w="100" w:type="dxa"/>
              <w:right w:w="90" w:type="dxa"/>
            </w:tcMar>
            <w:vAlign w:val="center"/>
          </w:tcPr>
          <w:p w14:paraId="3223DD26" w14:textId="77777777" w:rsidR="0049333A" w:rsidRDefault="0049333A"/>
        </w:tc>
        <w:tc>
          <w:tcPr>
            <w:tcW w:w="1008" w:type="dxa"/>
            <w:tcMar>
              <w:top w:w="100" w:type="dxa"/>
              <w:left w:w="90" w:type="dxa"/>
              <w:bottom w:w="100" w:type="dxa"/>
              <w:right w:w="90" w:type="dxa"/>
            </w:tcMar>
            <w:vAlign w:val="center"/>
          </w:tcPr>
          <w:p w14:paraId="24E7D997" w14:textId="77777777" w:rsidR="0049333A" w:rsidRDefault="0049333A"/>
        </w:tc>
      </w:tr>
      <w:tr w:rsidR="0049333A" w14:paraId="0BBEF63D" w14:textId="77777777">
        <w:trPr>
          <w:jc w:val="center"/>
        </w:trPr>
        <w:tc>
          <w:tcPr>
            <w:tcW w:w="1944" w:type="dxa"/>
            <w:tcMar>
              <w:top w:w="100" w:type="dxa"/>
              <w:left w:w="90" w:type="dxa"/>
              <w:bottom w:w="100" w:type="dxa"/>
              <w:right w:w="90" w:type="dxa"/>
            </w:tcMar>
            <w:vAlign w:val="center"/>
          </w:tcPr>
          <w:p w14:paraId="461AA035" w14:textId="77777777" w:rsidR="0049333A" w:rsidRDefault="0049333A"/>
        </w:tc>
        <w:tc>
          <w:tcPr>
            <w:tcW w:w="2664" w:type="dxa"/>
            <w:tcMar>
              <w:top w:w="100" w:type="dxa"/>
              <w:left w:w="90" w:type="dxa"/>
              <w:bottom w:w="100" w:type="dxa"/>
              <w:right w:w="90" w:type="dxa"/>
            </w:tcMar>
            <w:vAlign w:val="center"/>
          </w:tcPr>
          <w:p w14:paraId="0680F849" w14:textId="77777777" w:rsidR="0049333A" w:rsidRDefault="0049333A"/>
        </w:tc>
        <w:tc>
          <w:tcPr>
            <w:tcW w:w="1656" w:type="dxa"/>
            <w:tcMar>
              <w:top w:w="100" w:type="dxa"/>
              <w:left w:w="90" w:type="dxa"/>
              <w:bottom w:w="100" w:type="dxa"/>
              <w:right w:w="90" w:type="dxa"/>
            </w:tcMar>
            <w:vAlign w:val="center"/>
          </w:tcPr>
          <w:p w14:paraId="1CC1B2A2" w14:textId="77777777" w:rsidR="0049333A" w:rsidRDefault="0049333A"/>
        </w:tc>
        <w:tc>
          <w:tcPr>
            <w:tcW w:w="2088" w:type="dxa"/>
            <w:tcMar>
              <w:top w:w="100" w:type="dxa"/>
              <w:left w:w="90" w:type="dxa"/>
              <w:bottom w:w="100" w:type="dxa"/>
              <w:right w:w="90" w:type="dxa"/>
            </w:tcMar>
            <w:vAlign w:val="center"/>
          </w:tcPr>
          <w:p w14:paraId="4DEEA779" w14:textId="77777777" w:rsidR="0049333A" w:rsidRDefault="0049333A"/>
        </w:tc>
        <w:tc>
          <w:tcPr>
            <w:tcW w:w="1008" w:type="dxa"/>
            <w:tcMar>
              <w:top w:w="100" w:type="dxa"/>
              <w:left w:w="90" w:type="dxa"/>
              <w:bottom w:w="100" w:type="dxa"/>
              <w:right w:w="90" w:type="dxa"/>
            </w:tcMar>
            <w:vAlign w:val="center"/>
          </w:tcPr>
          <w:p w14:paraId="579BB6C1" w14:textId="77777777" w:rsidR="0049333A" w:rsidRDefault="0049333A"/>
        </w:tc>
      </w:tr>
      <w:tr w:rsidR="0049333A" w14:paraId="1838B0C4" w14:textId="77777777">
        <w:trPr>
          <w:jc w:val="center"/>
        </w:trPr>
        <w:tc>
          <w:tcPr>
            <w:tcW w:w="1944" w:type="dxa"/>
            <w:tcMar>
              <w:top w:w="100" w:type="dxa"/>
              <w:left w:w="90" w:type="dxa"/>
              <w:bottom w:w="100" w:type="dxa"/>
              <w:right w:w="90" w:type="dxa"/>
            </w:tcMar>
            <w:vAlign w:val="center"/>
          </w:tcPr>
          <w:p w14:paraId="37F939C2" w14:textId="77777777" w:rsidR="0049333A" w:rsidRDefault="0049333A"/>
        </w:tc>
        <w:tc>
          <w:tcPr>
            <w:tcW w:w="2664" w:type="dxa"/>
            <w:tcMar>
              <w:top w:w="100" w:type="dxa"/>
              <w:left w:w="90" w:type="dxa"/>
              <w:bottom w:w="100" w:type="dxa"/>
              <w:right w:w="90" w:type="dxa"/>
            </w:tcMar>
            <w:vAlign w:val="center"/>
          </w:tcPr>
          <w:p w14:paraId="6F2998C5" w14:textId="77777777" w:rsidR="0049333A" w:rsidRDefault="0049333A"/>
        </w:tc>
        <w:tc>
          <w:tcPr>
            <w:tcW w:w="1656" w:type="dxa"/>
            <w:tcMar>
              <w:top w:w="100" w:type="dxa"/>
              <w:left w:w="90" w:type="dxa"/>
              <w:bottom w:w="100" w:type="dxa"/>
              <w:right w:w="90" w:type="dxa"/>
            </w:tcMar>
            <w:vAlign w:val="center"/>
          </w:tcPr>
          <w:p w14:paraId="29D6C0D8" w14:textId="77777777" w:rsidR="0049333A" w:rsidRDefault="0049333A"/>
        </w:tc>
        <w:tc>
          <w:tcPr>
            <w:tcW w:w="2088" w:type="dxa"/>
            <w:tcMar>
              <w:top w:w="100" w:type="dxa"/>
              <w:left w:w="90" w:type="dxa"/>
              <w:bottom w:w="100" w:type="dxa"/>
              <w:right w:w="90" w:type="dxa"/>
            </w:tcMar>
            <w:vAlign w:val="center"/>
          </w:tcPr>
          <w:p w14:paraId="2EB0DAF0" w14:textId="77777777" w:rsidR="0049333A" w:rsidRDefault="0049333A"/>
        </w:tc>
        <w:tc>
          <w:tcPr>
            <w:tcW w:w="1008" w:type="dxa"/>
            <w:tcMar>
              <w:top w:w="100" w:type="dxa"/>
              <w:left w:w="90" w:type="dxa"/>
              <w:bottom w:w="100" w:type="dxa"/>
              <w:right w:w="90" w:type="dxa"/>
            </w:tcMar>
            <w:vAlign w:val="center"/>
          </w:tcPr>
          <w:p w14:paraId="51CBF311" w14:textId="77777777" w:rsidR="0049333A" w:rsidRDefault="0049333A"/>
        </w:tc>
      </w:tr>
    </w:tbl>
    <w:p w14:paraId="51E1FDA8" w14:textId="77777777" w:rsidR="0049333A" w:rsidRDefault="0064720C">
      <w:r>
        <w:rPr>
          <w:i/>
        </w:rPr>
        <w:t>Signer affirmation: By signing, I affirm that the information provided is accurate and that I support placing the proposed elected Fire Board amendment before St. Lucie County voters.</w:t>
      </w:r>
    </w:p>
    <w:p w14:paraId="65CD078C" w14:textId="77777777" w:rsidR="0049333A" w:rsidRDefault="0064720C">
      <w:pPr>
        <w:pStyle w:val="Heading2"/>
      </w:pPr>
      <w:r>
        <w:t>Petition handling protocol</w:t>
      </w:r>
    </w:p>
    <w:p w14:paraId="05A766D2" w14:textId="77777777" w:rsidR="0049333A" w:rsidRDefault="0064720C">
      <w:pPr>
        <w:pStyle w:val="ListBullet"/>
        <w:spacing w:after="60"/>
      </w:pPr>
      <w:r>
        <w:t>Number every petition page before circulation.</w:t>
      </w:r>
    </w:p>
    <w:p w14:paraId="02203B6B" w14:textId="77777777" w:rsidR="0049333A" w:rsidRDefault="0064720C">
      <w:pPr>
        <w:pStyle w:val="ListBullet"/>
        <w:spacing w:after="60"/>
      </w:pPr>
      <w:r>
        <w:t>Retain the original signed pages and create a scanned backup.</w:t>
      </w:r>
    </w:p>
    <w:p w14:paraId="29942308" w14:textId="77777777" w:rsidR="0049333A" w:rsidRDefault="0064720C">
      <w:pPr>
        <w:pStyle w:val="ListBullet"/>
        <w:spacing w:after="60"/>
      </w:pPr>
      <w:r>
        <w:t>Maintain a public page-count and signature-count ledger.</w:t>
      </w:r>
    </w:p>
    <w:p w14:paraId="3310B55D" w14:textId="77777777" w:rsidR="0049333A" w:rsidRDefault="0064720C">
      <w:pPr>
        <w:pStyle w:val="ListBullet"/>
        <w:spacing w:after="60"/>
      </w:pPr>
      <w:r>
        <w:t>Separate invalid, illegible, duplicate, or out-of-county entries without destroying originals.</w:t>
      </w:r>
    </w:p>
    <w:p w14:paraId="230A77E5" w14:textId="77777777" w:rsidR="0049333A" w:rsidRDefault="0064720C">
      <w:pPr>
        <w:pStyle w:val="ListBullet"/>
        <w:spacing w:after="60"/>
      </w:pPr>
      <w:r>
        <w:t>Request voluntary verification assistance from the Supervisor of Elections before claiming a verified total.</w:t>
      </w:r>
    </w:p>
    <w:p w14:paraId="63A64E20" w14:textId="77777777" w:rsidR="0049333A" w:rsidRDefault="0064720C">
      <w:pPr>
        <w:pStyle w:val="ListBullet"/>
        <w:spacing w:after="60"/>
      </w:pPr>
      <w:r>
        <w:t>Submit copies with the local-bill package and retain originals with the campaign custodian.</w:t>
      </w:r>
    </w:p>
    <w:p w14:paraId="7E101BD4" w14:textId="77777777" w:rsidR="0049333A" w:rsidRDefault="0064720C">
      <w:r>
        <w:br w:type="page"/>
      </w:r>
    </w:p>
    <w:p w14:paraId="4B089E08" w14:textId="77777777" w:rsidR="0049333A" w:rsidRDefault="0064720C">
      <w:pPr>
        <w:pStyle w:val="Heading1"/>
      </w:pPr>
      <w:r>
        <w:lastRenderedPageBreak/>
        <w:t>V. Citizen-Led Campaign Plan</w:t>
      </w:r>
    </w:p>
    <w:p w14:paraId="24A38913" w14:textId="77777777" w:rsidR="0049333A" w:rsidRDefault="0064720C">
      <w:pPr>
        <w:pStyle w:val="Heading2"/>
      </w:pPr>
      <w:r>
        <w:t>Campaign name</w:t>
      </w:r>
    </w:p>
    <w:p w14:paraId="30CE7485" w14:textId="77777777" w:rsidR="0049333A" w:rsidRDefault="0064720C">
      <w:r>
        <w:t>Elect Our Fire Board - St. Lucie County</w:t>
      </w:r>
    </w:p>
    <w:p w14:paraId="7B58EB41" w14:textId="77777777" w:rsidR="0049333A" w:rsidRDefault="0064720C">
      <w:pPr>
        <w:pStyle w:val="Heading2"/>
      </w:pPr>
      <w:r>
        <w:t>Campaign objective</w:t>
      </w:r>
    </w:p>
    <w:p w14:paraId="1D460DC2" w14:textId="77777777" w:rsidR="0049333A" w:rsidRDefault="0064720C">
      <w:r>
        <w:t>Secure enactment of a local legislative bill placing the elected Fire Board amendment before St. Lucie County voters, then obtain majority approval at the referendum.</w:t>
      </w:r>
    </w:p>
    <w:p w14:paraId="238A8998" w14:textId="77777777" w:rsidR="0049333A" w:rsidRDefault="0064720C">
      <w:pPr>
        <w:pStyle w:val="Heading2"/>
      </w:pPr>
      <w:r>
        <w:t>Public message</w:t>
      </w:r>
    </w:p>
    <w:tbl>
      <w:tblPr>
        <w:tblW w:w="0" w:type="auto"/>
        <w:jc w:val="center"/>
        <w:tblLayout w:type="fixed"/>
        <w:tblLook w:val="04A0" w:firstRow="1" w:lastRow="0" w:firstColumn="1" w:lastColumn="0" w:noHBand="0" w:noVBand="1"/>
      </w:tblPr>
      <w:tblGrid>
        <w:gridCol w:w="9432"/>
      </w:tblGrid>
      <w:tr w:rsidR="0049333A" w14:paraId="24671AEE" w14:textId="77777777">
        <w:trPr>
          <w:jc w:val="center"/>
        </w:trPr>
        <w:tc>
          <w:tcPr>
            <w:tcW w:w="9432" w:type="dxa"/>
            <w:shd w:val="clear" w:color="auto" w:fill="F2F4F7"/>
            <w:tcMar>
              <w:top w:w="140" w:type="dxa"/>
              <w:left w:w="170" w:type="dxa"/>
              <w:bottom w:w="140" w:type="dxa"/>
              <w:right w:w="170" w:type="dxa"/>
            </w:tcMar>
          </w:tcPr>
          <w:p w14:paraId="14CD55F3" w14:textId="77777777" w:rsidR="0049333A" w:rsidRDefault="0064720C">
            <w:r>
              <w:rPr>
                <w:b/>
                <w:color w:val="1F3A5F"/>
              </w:rPr>
              <w:t>Central message</w:t>
            </w:r>
            <w:r>
              <w:rPr>
                <w:b/>
                <w:color w:val="1F3A5F"/>
              </w:rPr>
              <w:br/>
            </w:r>
            <w:r>
              <w:t>The Fire District serves and taxes the entire county. Its governing board should answer directly to the entire county through nonpartisan public elections.</w:t>
            </w:r>
          </w:p>
        </w:tc>
      </w:tr>
    </w:tbl>
    <w:p w14:paraId="2280D329" w14:textId="77777777" w:rsidR="0049333A" w:rsidRDefault="0049333A">
      <w:pPr>
        <w:spacing w:after="0"/>
      </w:pPr>
    </w:p>
    <w:p w14:paraId="4331964C" w14:textId="77777777" w:rsidR="0049333A" w:rsidRDefault="0064720C">
      <w:pPr>
        <w:pStyle w:val="Heading2"/>
      </w:pPr>
      <w:r>
        <w:t>Phase 1 - Organize and document</w:t>
      </w:r>
    </w:p>
    <w:p w14:paraId="605FC99C" w14:textId="77777777" w:rsidR="0049333A" w:rsidRDefault="0064720C">
      <w:pPr>
        <w:pStyle w:val="ListNumber2"/>
        <w:spacing w:after="80"/>
      </w:pPr>
      <w:r>
        <w:t>Create a citizen steering committee and designate a records custodian, treasurer, legislative contact, volunteer coordinator, and public-information contact.</w:t>
      </w:r>
    </w:p>
    <w:p w14:paraId="55C64401" w14:textId="77777777" w:rsidR="0049333A" w:rsidRDefault="0064720C">
      <w:pPr>
        <w:pStyle w:val="ListNumber2"/>
        <w:spacing w:after="80"/>
      </w:pPr>
      <w:r>
        <w:t>Adopt the proposal, petition, source list, and a written accuracy policy.</w:t>
      </w:r>
    </w:p>
    <w:p w14:paraId="322BCE81" w14:textId="77777777" w:rsidR="0049333A" w:rsidRDefault="0064720C">
      <w:pPr>
        <w:pStyle w:val="ListNumber2"/>
        <w:spacing w:after="80"/>
      </w:pPr>
      <w:r>
        <w:t>Create a campaign webpage containing the present charter, proposed language, comparison chart, meeting calendar, petition instructions, financial ledger, and corrections page.</w:t>
      </w:r>
    </w:p>
    <w:p w14:paraId="559DF32B" w14:textId="77777777" w:rsidR="0049333A" w:rsidRDefault="0064720C">
      <w:pPr>
        <w:pStyle w:val="ListNumber2"/>
        <w:spacing w:after="80"/>
      </w:pPr>
      <w:r>
        <w:t>Request written review of ballot administration and election timing from the St. Lucie County Supervisor of Elections.</w:t>
      </w:r>
    </w:p>
    <w:p w14:paraId="27869D54" w14:textId="77777777" w:rsidR="0049333A" w:rsidRDefault="0064720C">
      <w:pPr>
        <w:pStyle w:val="Heading2"/>
      </w:pPr>
      <w:r>
        <w:t>Phase 2 - Build countywide support</w:t>
      </w:r>
    </w:p>
    <w:p w14:paraId="724E57C9" w14:textId="77777777" w:rsidR="0049333A" w:rsidRDefault="0064720C">
      <w:pPr>
        <w:pStyle w:val="ListNumber2"/>
        <w:spacing w:after="80"/>
      </w:pPr>
      <w:r>
        <w:t>Circulate petitions throughout Fort Pierce, Port St. Lucie, St. Lucie Village, and unincorporated St. Lucie County.</w:t>
      </w:r>
    </w:p>
    <w:p w14:paraId="428AA3AB" w14:textId="77777777" w:rsidR="0049333A" w:rsidRDefault="0064720C">
      <w:pPr>
        <w:pStyle w:val="ListNumber2"/>
        <w:spacing w:after="80"/>
      </w:pPr>
      <w:r>
        <w:t>Hold public forums in multiple geographic areas and invite current Fire Board members, firefighters, municipal officials, county officials, and legislative delegates.</w:t>
      </w:r>
    </w:p>
    <w:p w14:paraId="5BB5B54E" w14:textId="77777777" w:rsidR="0049333A" w:rsidRDefault="0064720C">
      <w:pPr>
        <w:pStyle w:val="ListNumber2"/>
        <w:spacing w:after="80"/>
      </w:pPr>
      <w:r>
        <w:t>Request public resolutions supporting a legislative bill and referendum from every affected governing body.</w:t>
      </w:r>
    </w:p>
    <w:p w14:paraId="64F95789" w14:textId="77777777" w:rsidR="0049333A" w:rsidRDefault="0064720C">
      <w:pPr>
        <w:pStyle w:val="ListNumber2"/>
        <w:spacing w:after="80"/>
      </w:pPr>
      <w:r>
        <w:t>Publish weekly petition totals, expenses, supporting organizations, and the current draft language.</w:t>
      </w:r>
    </w:p>
    <w:p w14:paraId="4CA019AE" w14:textId="77777777" w:rsidR="0049333A" w:rsidRDefault="0064720C">
      <w:pPr>
        <w:pStyle w:val="Heading2"/>
      </w:pPr>
      <w:r>
        <w:t>Phase 3 - Legislative delegation</w:t>
      </w:r>
    </w:p>
    <w:p w14:paraId="35060C2B" w14:textId="77777777" w:rsidR="0049333A" w:rsidRDefault="0064720C">
      <w:pPr>
        <w:pStyle w:val="ListNumber2"/>
        <w:spacing w:after="80"/>
      </w:pPr>
      <w:r>
        <w:t>Submit the complete local-bill package before the delegation's published deadline.</w:t>
      </w:r>
    </w:p>
    <w:p w14:paraId="440D8CF0" w14:textId="77777777" w:rsidR="0049333A" w:rsidRDefault="0064720C">
      <w:pPr>
        <w:pStyle w:val="ListNumber2"/>
        <w:spacing w:after="80"/>
      </w:pPr>
      <w:r>
        <w:t>Request inclusion on the delegation's public-hearing agenda and identify a House sponsor and Senate supporter.</w:t>
      </w:r>
    </w:p>
    <w:p w14:paraId="56E49952" w14:textId="77777777" w:rsidR="0049333A" w:rsidRDefault="0064720C">
      <w:pPr>
        <w:pStyle w:val="ListNumber2"/>
        <w:spacing w:after="80"/>
      </w:pPr>
      <w:r>
        <w:t>Present the proposal, statutory comparison, petition totals, requested ballot language, and transition plan.</w:t>
      </w:r>
    </w:p>
    <w:p w14:paraId="1ADAB93B" w14:textId="77777777" w:rsidR="0049333A" w:rsidRDefault="0064720C">
      <w:pPr>
        <w:pStyle w:val="ListNumber2"/>
        <w:spacing w:after="80"/>
      </w:pPr>
      <w:r>
        <w:t>Request a recorded delegation vote and written identification of any requested revisions.</w:t>
      </w:r>
    </w:p>
    <w:p w14:paraId="5400C920" w14:textId="77777777" w:rsidR="0049333A" w:rsidRDefault="0064720C">
      <w:pPr>
        <w:pStyle w:val="Heading2"/>
      </w:pPr>
      <w:r>
        <w:t>Phase 4 - Legislative session</w:t>
      </w:r>
    </w:p>
    <w:p w14:paraId="3D30AF69" w14:textId="77777777" w:rsidR="0049333A" w:rsidRDefault="0064720C">
      <w:pPr>
        <w:pStyle w:val="ListNumber2"/>
        <w:spacing w:after="80"/>
      </w:pPr>
      <w:r>
        <w:t>Track the local bill from drafting through filing, committee review, the House Local Bill Calendar, Senate consideration, enrollment, and presentation to the Governor.</w:t>
      </w:r>
    </w:p>
    <w:p w14:paraId="0FC6205F" w14:textId="77777777" w:rsidR="0049333A" w:rsidRDefault="0064720C">
      <w:pPr>
        <w:pStyle w:val="ListNumber2"/>
        <w:spacing w:after="80"/>
      </w:pPr>
      <w:r>
        <w:lastRenderedPageBreak/>
        <w:t>Publish every filed version and amendment and identify any departure from the voter-approval requirement.</w:t>
      </w:r>
    </w:p>
    <w:p w14:paraId="3ED48C17" w14:textId="77777777" w:rsidR="0049333A" w:rsidRDefault="0064720C">
      <w:pPr>
        <w:pStyle w:val="ListNumber2"/>
        <w:spacing w:after="80"/>
      </w:pPr>
      <w:r>
        <w:t>Maintain public contact with the sponsor and delegation throughout the session.</w:t>
      </w:r>
    </w:p>
    <w:p w14:paraId="7B0F354E" w14:textId="77777777" w:rsidR="0049333A" w:rsidRDefault="0064720C">
      <w:pPr>
        <w:pStyle w:val="Heading2"/>
      </w:pPr>
      <w:r>
        <w:t>Phase 5 - Referendum</w:t>
      </w:r>
    </w:p>
    <w:p w14:paraId="117CE135" w14:textId="77777777" w:rsidR="0049333A" w:rsidRDefault="0064720C">
      <w:pPr>
        <w:pStyle w:val="ListNumber2"/>
        <w:spacing w:after="80"/>
      </w:pPr>
      <w:r>
        <w:t>Publish the enacted bill, certified ballot language, election date, registration deadline, and voting methods.</w:t>
      </w:r>
    </w:p>
    <w:p w14:paraId="7ED86912" w14:textId="77777777" w:rsidR="0049333A" w:rsidRDefault="0064720C">
      <w:pPr>
        <w:pStyle w:val="ListNumber2"/>
        <w:spacing w:after="80"/>
      </w:pPr>
      <w:r>
        <w:t>Conduct a factual, nonpartisan public-education campaign explaining the existing and proposed structures.</w:t>
      </w:r>
    </w:p>
    <w:p w14:paraId="4F43C7EE" w14:textId="77777777" w:rsidR="0049333A" w:rsidRDefault="0064720C">
      <w:pPr>
        <w:pStyle w:val="ListNumber2"/>
        <w:spacing w:after="80"/>
      </w:pPr>
      <w:r>
        <w:t>Recruit election-day observers and monitor certification of results.</w:t>
      </w:r>
    </w:p>
    <w:p w14:paraId="7659E0FB" w14:textId="77777777" w:rsidR="0049333A" w:rsidRDefault="0064720C">
      <w:pPr>
        <w:pStyle w:val="Heading2"/>
      </w:pPr>
      <w:r>
        <w:t>Phase 6 - Implementation</w:t>
      </w:r>
    </w:p>
    <w:p w14:paraId="7118F01F" w14:textId="77777777" w:rsidR="0049333A" w:rsidRDefault="0064720C">
      <w:pPr>
        <w:pStyle w:val="ListNumber2"/>
        <w:spacing w:after="80"/>
      </w:pPr>
      <w:r>
        <w:t>Monitor candidate qualification and the initial five-seat election.</w:t>
      </w:r>
    </w:p>
    <w:p w14:paraId="64C0C787" w14:textId="77777777" w:rsidR="0049333A" w:rsidRDefault="0064720C">
      <w:pPr>
        <w:pStyle w:val="ListNumber2"/>
        <w:spacing w:after="80"/>
      </w:pPr>
      <w:r>
        <w:t>Track expiration of appointed terms and assumption of office by elected commissioners.</w:t>
      </w:r>
    </w:p>
    <w:p w14:paraId="52B36008" w14:textId="77777777" w:rsidR="0049333A" w:rsidRDefault="0064720C">
      <w:pPr>
        <w:pStyle w:val="ListNumber2"/>
        <w:spacing w:after="80"/>
      </w:pPr>
      <w:r>
        <w:t>Request public orientation, ethics, Sunshine Law, public-records, finance, labor, and special-district governance training for the new board.</w:t>
      </w:r>
    </w:p>
    <w:p w14:paraId="4677F284" w14:textId="77777777" w:rsidR="0049333A" w:rsidRDefault="0064720C">
      <w:r>
        <w:br w:type="page"/>
      </w:r>
    </w:p>
    <w:p w14:paraId="029F831B" w14:textId="77777777" w:rsidR="0049333A" w:rsidRDefault="0064720C">
      <w:pPr>
        <w:pStyle w:val="Heading1"/>
      </w:pPr>
      <w:r>
        <w:lastRenderedPageBreak/>
        <w:t>VI. Formal Request to the Legislative Delegation</w:t>
      </w:r>
    </w:p>
    <w:p w14:paraId="3C754B6C" w14:textId="03C0D1B6" w:rsidR="0049333A" w:rsidRDefault="00831601">
      <w:r>
        <w:t>8/24/2026</w:t>
      </w:r>
    </w:p>
    <w:p w14:paraId="7ADB32F1" w14:textId="7EAAB52F" w:rsidR="0049333A" w:rsidRDefault="00D30010">
      <w:r>
        <w:t xml:space="preserve">Delegation </w:t>
      </w:r>
      <w:r w:rsidR="0064720C">
        <w:t>Chair and Members</w:t>
      </w:r>
      <w:r w:rsidR="0064720C">
        <w:br/>
        <w:t>St. Lucie County Legislative Delegation</w:t>
      </w:r>
      <w:r w:rsidR="0064720C">
        <w:br/>
      </w:r>
      <w:r w:rsidR="00831601">
        <w:t xml:space="preserve">2300 Virginia Avenue, Fort Pierce, Florida </w:t>
      </w:r>
      <w:r>
        <w:t>34982</w:t>
      </w:r>
    </w:p>
    <w:p w14:paraId="463E4E0C" w14:textId="77777777" w:rsidR="0049333A" w:rsidRDefault="0064720C">
      <w:r>
        <w:rPr>
          <w:b/>
        </w:rPr>
        <w:t>RE:</w:t>
      </w:r>
      <w:r>
        <w:t xml:space="preserve"> Request for Local Bill and Countywide Referendum Establishing an Elected St. Lucie County Fire Board</w:t>
      </w:r>
    </w:p>
    <w:p w14:paraId="5F44FDFF" w14:textId="77777777" w:rsidR="0049333A" w:rsidRDefault="0064720C">
      <w:r>
        <w:t>Dear Chair and Members of the St. Lucie County Legislative Delegation:</w:t>
      </w:r>
    </w:p>
    <w:p w14:paraId="74D0FF18" w14:textId="77777777" w:rsidR="0049333A" w:rsidRDefault="0064720C">
      <w:r>
        <w:t>I respectfully submit the enclosed citizen proposal requesting a local legislative bill amending Chapter 2004-407, Laws of Florida, as amended by Chapter 2016-250, to replace the existing seven-member appointed/ex officio Board of Commissioners of the St. Lucie County Fire District with a five-member board elected directly by District voters in nonpartisan elections.</w:t>
      </w:r>
    </w:p>
    <w:p w14:paraId="10D7254C" w14:textId="77777777" w:rsidR="0049333A" w:rsidRDefault="0064720C">
      <w:r>
        <w:t>The St. Lucie County Fire District serves the entire county, and its boundaries are coterminous with St. Lucie County. Its governing board exercises substantial authority over taxation, assessments, public expenditures, contracts, labor relations, facilities, emergency medical services, fire suppression, and the selection and supervision of executive leadership. Yet District electors do not currently vote directly for any person solely as a candidate for the Fire Board.</w:t>
      </w:r>
    </w:p>
    <w:p w14:paraId="28BE858A" w14:textId="77777777" w:rsidR="0049333A" w:rsidRDefault="0064720C">
      <w:r>
        <w:t>Florida Statute section 191.005 establishes direct election as the general governance model for most independent special fire control districts. The St. Lucie County Fire District operates under the statutory exception for boards appointed collectively by the Governor, county commission, and cooperating cities. This proposal asks the Legislature to replace that exception-based structure with direct public accountability, subject to approval by the affected voters.</w:t>
      </w:r>
    </w:p>
    <w:p w14:paraId="3015CA10" w14:textId="77777777" w:rsidR="0049333A" w:rsidRDefault="0064720C">
      <w:r>
        <w:t>I request that the delegation:</w:t>
      </w:r>
    </w:p>
    <w:p w14:paraId="4EF593DD" w14:textId="77777777" w:rsidR="0049333A" w:rsidRDefault="0064720C">
      <w:pPr>
        <w:pStyle w:val="ListBullet"/>
        <w:spacing w:after="60"/>
      </w:pPr>
      <w:r>
        <w:t>Accept this proposal for consideration as a local bill for the 2027 Regular Session.</w:t>
      </w:r>
    </w:p>
    <w:p w14:paraId="3E366D23" w14:textId="77777777" w:rsidR="0049333A" w:rsidRDefault="0064720C">
      <w:pPr>
        <w:pStyle w:val="ListBullet"/>
        <w:spacing w:after="60"/>
      </w:pPr>
      <w:r>
        <w:t>Direct House Bill Drafting to prepare conforming legislation.</w:t>
      </w:r>
    </w:p>
    <w:p w14:paraId="4905A81D" w14:textId="77777777" w:rsidR="0049333A" w:rsidRDefault="0064720C">
      <w:pPr>
        <w:pStyle w:val="ListBullet"/>
        <w:spacing w:after="60"/>
      </w:pPr>
      <w:r>
        <w:t>Require the substantive amendment to be approved by countywide referendum.</w:t>
      </w:r>
    </w:p>
    <w:p w14:paraId="790F368D" w14:textId="77777777" w:rsidR="0049333A" w:rsidRDefault="0064720C">
      <w:pPr>
        <w:pStyle w:val="ListBullet"/>
        <w:spacing w:after="60"/>
      </w:pPr>
      <w:r>
        <w:t>Hold a public hearing and recorded vote on sponsorship.</w:t>
      </w:r>
    </w:p>
    <w:p w14:paraId="57ACAD24" w14:textId="77777777" w:rsidR="0049333A" w:rsidRDefault="0064720C">
      <w:pPr>
        <w:pStyle w:val="ListBullet"/>
        <w:spacing w:after="60"/>
      </w:pPr>
      <w:r>
        <w:t>Preserve the five-member, nonpartisan, elected-board requirement and orderly transition provisions.</w:t>
      </w:r>
    </w:p>
    <w:p w14:paraId="167B29E7" w14:textId="77777777" w:rsidR="0049333A" w:rsidRDefault="0064720C">
      <w:r>
        <w:t>The enclosed draft is intended as a complete working proposal and may be technically revised by legislative counsel without weakening direct election, countywide voter approval, staggered terms, or the prohibition against simultaneous service on the Fire Board and another county or municipal governing body.</w:t>
      </w:r>
    </w:p>
    <w:p w14:paraId="0E034502" w14:textId="77777777" w:rsidR="0049333A" w:rsidRDefault="0064720C">
      <w:pPr>
        <w:keepNext/>
      </w:pPr>
      <w:r>
        <w:t>Respectfully submitted,</w:t>
      </w:r>
    </w:p>
    <w:p w14:paraId="2E7B1925" w14:textId="53F621F0" w:rsidR="0049333A" w:rsidRDefault="0064720C">
      <w:r>
        <w:t>/s/ Kevin S. Keene</w:t>
      </w:r>
      <w:r>
        <w:br/>
        <w:t>Kevin S. Keene</w:t>
      </w:r>
      <w:r>
        <w:br/>
      </w:r>
      <w:r w:rsidR="00362CAF">
        <w:t>5255 Palmetto Ave</w:t>
      </w:r>
      <w:r>
        <w:br/>
        <w:t xml:space="preserve">Fort Pierce, Florida </w:t>
      </w:r>
      <w:r w:rsidR="00DE1E6A">
        <w:t>34982</w:t>
      </w:r>
      <w:r>
        <w:br/>
      </w:r>
      <w:r w:rsidR="00DE1E6A">
        <w:t>kevinkeene1961@gmail.com</w:t>
      </w:r>
      <w:r>
        <w:br/>
      </w:r>
      <w:r w:rsidR="00DE1E6A">
        <w:t>772-275-2040</w:t>
      </w:r>
    </w:p>
    <w:p w14:paraId="43807BDB" w14:textId="77777777" w:rsidR="0049333A" w:rsidRDefault="0064720C">
      <w:r>
        <w:br w:type="page"/>
      </w:r>
    </w:p>
    <w:p w14:paraId="331C4B1D" w14:textId="77777777" w:rsidR="0049333A" w:rsidRDefault="0064720C">
      <w:pPr>
        <w:pStyle w:val="Heading1"/>
      </w:pPr>
      <w:r>
        <w:lastRenderedPageBreak/>
        <w:t>VII. Implementation and Drafting Checklist</w:t>
      </w:r>
    </w:p>
    <w:p w14:paraId="5F7A671B" w14:textId="77777777" w:rsidR="0049333A" w:rsidRDefault="0064720C">
      <w:pPr>
        <w:pStyle w:val="ListBullet"/>
        <w:spacing w:after="60"/>
      </w:pPr>
      <w:r>
        <w:t>☐ Confirm the current codified text of Chapter 2004-407 and every amendment made by Chapter 2016-250.</w:t>
      </w:r>
    </w:p>
    <w:p w14:paraId="75D27343" w14:textId="77777777" w:rsidR="0049333A" w:rsidRDefault="0064720C">
      <w:pPr>
        <w:pStyle w:val="ListBullet"/>
        <w:spacing w:after="60"/>
      </w:pPr>
      <w:r>
        <w:t>☐ Identify all provisions that reference the seven-member board, the appointing authorities, terms, quorum, officers, compensation, vacancies, and removal.</w:t>
      </w:r>
    </w:p>
    <w:p w14:paraId="259CC63B" w14:textId="77777777" w:rsidR="0049333A" w:rsidRDefault="0064720C">
      <w:pPr>
        <w:pStyle w:val="ListBullet"/>
        <w:spacing w:after="60"/>
      </w:pPr>
      <w:r>
        <w:t>☐ Prepare conforming amendments throughout the charter; do not amend only the board-composition paragraph.</w:t>
      </w:r>
    </w:p>
    <w:p w14:paraId="0A6D86B3" w14:textId="77777777" w:rsidR="0049333A" w:rsidRDefault="0064720C">
      <w:pPr>
        <w:pStyle w:val="ListBullet"/>
        <w:spacing w:after="60"/>
      </w:pPr>
      <w:r>
        <w:t>☐ Confirm whether a five-member board changes the existing quorum requirement and revise it expressly.</w:t>
      </w:r>
    </w:p>
    <w:p w14:paraId="26D53C86" w14:textId="77777777" w:rsidR="0049333A" w:rsidRDefault="0064720C">
      <w:pPr>
        <w:pStyle w:val="ListBullet"/>
        <w:spacing w:after="60"/>
      </w:pPr>
      <w:r>
        <w:t>☐ Confirm the election date, candidate-qualification window, ballot-production deadline, and canvassing authority with the Supervisor of Elections.</w:t>
      </w:r>
    </w:p>
    <w:p w14:paraId="5D7F9CB2" w14:textId="77777777" w:rsidR="0049333A" w:rsidRDefault="0064720C">
      <w:pPr>
        <w:pStyle w:val="ListBullet"/>
        <w:spacing w:after="60"/>
      </w:pPr>
      <w:r>
        <w:t>☐ Confirm initial staggered terms and assumption-of-office dates with House Bill Drafting.</w:t>
      </w:r>
    </w:p>
    <w:p w14:paraId="03AB4577" w14:textId="77777777" w:rsidR="0049333A" w:rsidRDefault="0064720C">
      <w:pPr>
        <w:pStyle w:val="ListBullet"/>
        <w:spacing w:after="60"/>
      </w:pPr>
      <w:r>
        <w:t>☐ Preserve all District contracts, collective bargaining agreements, pensions, taxes, assessments, bonds, liabilities, pending proceedings, and public records.</w:t>
      </w:r>
    </w:p>
    <w:p w14:paraId="5C948FD0" w14:textId="77777777" w:rsidR="0049333A" w:rsidRDefault="0064720C">
      <w:pPr>
        <w:pStyle w:val="ListBullet"/>
        <w:spacing w:after="60"/>
      </w:pPr>
      <w:r>
        <w:t>☐ Specify the treatment of incumbent appointed members during the transition.</w:t>
      </w:r>
    </w:p>
    <w:p w14:paraId="4A5E177F" w14:textId="77777777" w:rsidR="0049333A" w:rsidRDefault="0064720C">
      <w:pPr>
        <w:pStyle w:val="ListBullet"/>
        <w:spacing w:after="60"/>
      </w:pPr>
      <w:r>
        <w:t>☐ Require a countywide referendum and certification before substantive implementation.</w:t>
      </w:r>
    </w:p>
    <w:p w14:paraId="16B8436C" w14:textId="77777777" w:rsidR="0049333A" w:rsidRDefault="0064720C">
      <w:pPr>
        <w:pStyle w:val="ListBullet"/>
        <w:spacing w:after="60"/>
      </w:pPr>
      <w:r>
        <w:t>☐ Complete constitutional notice or referendum procedures for a local bill under Article III, section 10 of the Florida Constitution.</w:t>
      </w:r>
    </w:p>
    <w:p w14:paraId="35FF495F" w14:textId="77777777" w:rsidR="0049333A" w:rsidRDefault="0064720C">
      <w:pPr>
        <w:pStyle w:val="ListBullet"/>
        <w:spacing w:after="60"/>
      </w:pPr>
      <w:r>
        <w:t>☐ Obtain and disclose a fiscal statement addressing referendum and election-administration costs.</w:t>
      </w:r>
    </w:p>
    <w:p w14:paraId="1DAE91C3" w14:textId="77777777" w:rsidR="0049333A" w:rsidRDefault="0064720C">
      <w:pPr>
        <w:pStyle w:val="ListBullet"/>
        <w:spacing w:after="60"/>
      </w:pPr>
      <w:r>
        <w:t>☐ Publish the introduced bill, committee substitute, enrolled bill, and final law for public comparison.</w:t>
      </w:r>
    </w:p>
    <w:p w14:paraId="4D1AADEC" w14:textId="77777777" w:rsidR="0049333A" w:rsidRDefault="0064720C">
      <w:pPr>
        <w:pStyle w:val="Heading2"/>
      </w:pPr>
      <w:r>
        <w:t>Decision points requiring final legislative drafting</w:t>
      </w:r>
    </w:p>
    <w:p w14:paraId="138F0689" w14:textId="77777777" w:rsidR="0049333A" w:rsidRDefault="0064720C">
      <w:pPr>
        <w:pStyle w:val="ListBullet"/>
        <w:spacing w:after="60"/>
      </w:pPr>
      <w:r>
        <w:t>At-large seats versus five geographic subdistricts.</w:t>
      </w:r>
    </w:p>
    <w:p w14:paraId="70FA7A67" w14:textId="77777777" w:rsidR="0049333A" w:rsidRDefault="0064720C">
      <w:pPr>
        <w:pStyle w:val="ListBullet"/>
        <w:spacing w:after="60"/>
      </w:pPr>
      <w:r>
        <w:t>Whether board compensation follows section 191.005 or a lower charter-specific limit.</w:t>
      </w:r>
    </w:p>
    <w:p w14:paraId="5436A9F1" w14:textId="77777777" w:rsidR="0049333A" w:rsidRDefault="0064720C">
      <w:pPr>
        <w:pStyle w:val="ListBullet"/>
        <w:spacing w:after="60"/>
      </w:pPr>
      <w:r>
        <w:t>Whether the first election occurs at the same general election as the referendum or the next general election afterward. This draft uses the next lawful general election afterward.</w:t>
      </w:r>
    </w:p>
    <w:p w14:paraId="50226B60" w14:textId="77777777" w:rsidR="0049333A" w:rsidRDefault="0064720C">
      <w:pPr>
        <w:pStyle w:val="ListBullet"/>
        <w:spacing w:after="60"/>
      </w:pPr>
      <w:r>
        <w:t>Whether the dual-office prohibition should be written as a qualification, automatic vacancy provision, or both.</w:t>
      </w:r>
    </w:p>
    <w:p w14:paraId="537E2022" w14:textId="77777777" w:rsidR="0049333A" w:rsidRDefault="0064720C">
      <w:pPr>
        <w:pStyle w:val="ListBullet"/>
        <w:spacing w:after="60"/>
      </w:pPr>
      <w:r>
        <w:t>Whether recall or additional removal procedures are authorized or should be addressed separately.</w:t>
      </w:r>
    </w:p>
    <w:p w14:paraId="28A3A586" w14:textId="77777777" w:rsidR="0049333A" w:rsidRDefault="0064720C">
      <w:r>
        <w:br w:type="page"/>
      </w:r>
    </w:p>
    <w:p w14:paraId="2911D21C" w14:textId="77777777" w:rsidR="0049333A" w:rsidRDefault="0064720C">
      <w:pPr>
        <w:pStyle w:val="Heading1"/>
      </w:pPr>
      <w:r>
        <w:lastRenderedPageBreak/>
        <w:t>VIII. Source Authorities</w:t>
      </w:r>
    </w:p>
    <w:p w14:paraId="2BB63A24" w14:textId="77777777" w:rsidR="0049333A" w:rsidRDefault="0064720C">
      <w:r>
        <w:rPr>
          <w:b/>
        </w:rPr>
        <w:t xml:space="preserve">Chapter 2004-407, Laws of Florida. </w:t>
      </w:r>
      <w:r>
        <w:t>Codified and reenacted the St. Lucie County Fire District charter, including its seven-member board and appointment structure.</w:t>
      </w:r>
      <w:r>
        <w:br/>
        <w:t>https://www.flsenate.gov/Session/Bill/2004/631/BillText/er/HTML</w:t>
      </w:r>
    </w:p>
    <w:p w14:paraId="08E132E0" w14:textId="77777777" w:rsidR="0049333A" w:rsidRDefault="0064720C">
      <w:r>
        <w:rPr>
          <w:b/>
        </w:rPr>
        <w:t xml:space="preserve">Chapter 2016-250, Laws of Florida. </w:t>
      </w:r>
      <w:r>
        <w:t>Amended the District charter.</w:t>
      </w:r>
      <w:r>
        <w:br/>
        <w:t>https://www.flsenate.gov/Session/Bill/2016/1463</w:t>
      </w:r>
    </w:p>
    <w:p w14:paraId="42696CE7" w14:textId="77777777" w:rsidR="0049333A" w:rsidRDefault="0064720C">
      <w:r>
        <w:rPr>
          <w:b/>
        </w:rPr>
        <w:t xml:space="preserve">St. Lucie County Fire District - Independent Special District Information. </w:t>
      </w:r>
      <w:r>
        <w:t>Identifies the current charter, amendment, countywide boundaries, and governing-body information.</w:t>
      </w:r>
      <w:r>
        <w:br/>
        <w:t>https://slcfd.com/about/independent_special_district_information.php</w:t>
      </w:r>
    </w:p>
    <w:p w14:paraId="6183B63A" w14:textId="77777777" w:rsidR="0049333A" w:rsidRDefault="0064720C">
      <w:r>
        <w:rPr>
          <w:b/>
        </w:rPr>
        <w:t xml:space="preserve">Florida Statute §191.005. </w:t>
      </w:r>
      <w:r>
        <w:t>Provides the general five-member, nonpartisan elected-board structure for independent special fire control districts and the exception relevant to appointed boards.</w:t>
      </w:r>
      <w:r>
        <w:br/>
        <w:t>https://www.leg.state.fl.us/statutes/index.cfm?App_mode=Display_Statute&amp;URL=0100-0199/0191/Sections/0191.005.html</w:t>
      </w:r>
    </w:p>
    <w:p w14:paraId="14F2C6E2" w14:textId="77777777" w:rsidR="0049333A" w:rsidRDefault="0064720C">
      <w:r>
        <w:rPr>
          <w:b/>
        </w:rPr>
        <w:t xml:space="preserve">Florida Statutes §§191.006 and 191.008. </w:t>
      </w:r>
      <w:r>
        <w:t>Describe district powers and board authority to employ and supervise a fire chief or chief administrator.</w:t>
      </w:r>
      <w:r>
        <w:br/>
        <w:t>https://www.flsenate.gov/Laws/Statutes/2026/Chapter191/All</w:t>
      </w:r>
    </w:p>
    <w:p w14:paraId="40C49096" w14:textId="77777777" w:rsidR="0049333A" w:rsidRDefault="0064720C">
      <w:r>
        <w:rPr>
          <w:b/>
        </w:rPr>
        <w:t xml:space="preserve">Florida Constitution, Article III, §10. </w:t>
      </w:r>
      <w:r>
        <w:t>Establishes notice or referendum requirements applicable to special laws.</w:t>
      </w:r>
      <w:r>
        <w:br/>
        <w:t>https://www.flsenate.gov/laws/constitution</w:t>
      </w:r>
    </w:p>
    <w:tbl>
      <w:tblPr>
        <w:tblW w:w="0" w:type="auto"/>
        <w:jc w:val="center"/>
        <w:tblLayout w:type="fixed"/>
        <w:tblLook w:val="04A0" w:firstRow="1" w:lastRow="0" w:firstColumn="1" w:lastColumn="0" w:noHBand="0" w:noVBand="1"/>
      </w:tblPr>
      <w:tblGrid>
        <w:gridCol w:w="9432"/>
      </w:tblGrid>
      <w:tr w:rsidR="0049333A" w14:paraId="1E28E143" w14:textId="77777777">
        <w:trPr>
          <w:jc w:val="center"/>
        </w:trPr>
        <w:tc>
          <w:tcPr>
            <w:tcW w:w="9432" w:type="dxa"/>
            <w:shd w:val="clear" w:color="auto" w:fill="F2F4F7"/>
            <w:tcMar>
              <w:top w:w="140" w:type="dxa"/>
              <w:left w:w="170" w:type="dxa"/>
              <w:bottom w:w="140" w:type="dxa"/>
              <w:right w:w="170" w:type="dxa"/>
            </w:tcMar>
          </w:tcPr>
          <w:p w14:paraId="4FEBA514" w14:textId="77777777" w:rsidR="0049333A" w:rsidRDefault="0064720C">
            <w:r>
              <w:rPr>
                <w:b/>
                <w:color w:val="1F3A5F"/>
              </w:rPr>
              <w:t>Submission status</w:t>
            </w:r>
            <w:r>
              <w:rPr>
                <w:b/>
                <w:color w:val="1F3A5F"/>
              </w:rPr>
              <w:br/>
            </w:r>
            <w:r>
              <w:t>This package is a citizen working draft prepared for public review, legislative sponsorship, bill drafting, and referendum advocacy. Before filing, legislative counsel should reconcile every conforming reference in the District charter and insert the official election date and administrative provisions.</w:t>
            </w:r>
          </w:p>
        </w:tc>
      </w:tr>
    </w:tbl>
    <w:p w14:paraId="21567785" w14:textId="77777777" w:rsidR="0049333A" w:rsidRDefault="0049333A">
      <w:pPr>
        <w:spacing w:after="0"/>
      </w:pPr>
    </w:p>
    <w:sectPr w:rsidR="0049333A" w:rsidSect="00034616">
      <w:headerReference w:type="default" r:id="rId8"/>
      <w:footerReference w:type="default" r:id="rId9"/>
      <w:pgSz w:w="12240" w:h="15840"/>
      <w:pgMar w:top="1152" w:right="1296" w:bottom="1080"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EC304E" w14:textId="77777777" w:rsidR="00BC4AB3" w:rsidRDefault="00BC4AB3">
      <w:pPr>
        <w:spacing w:after="0" w:line="240" w:lineRule="auto"/>
      </w:pPr>
      <w:r>
        <w:separator/>
      </w:r>
    </w:p>
  </w:endnote>
  <w:endnote w:type="continuationSeparator" w:id="0">
    <w:p w14:paraId="5055F94C" w14:textId="77777777" w:rsidR="00BC4AB3" w:rsidRDefault="00BC4A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0FF21" w14:textId="786CD91B" w:rsidR="0049333A" w:rsidRDefault="0064720C">
    <w:pPr>
      <w:pStyle w:val="Footer"/>
      <w:jc w:val="center"/>
    </w:pPr>
    <w:r>
      <w:rPr>
        <w:color w:val="595959"/>
        <w:sz w:val="16"/>
      </w:rPr>
      <w:t xml:space="preserve">Prepared by Kevin S. Keene | Public Accountability Initiative | August 23, 2026 | Page </w:t>
    </w:r>
    <w:r>
      <w:fldChar w:fldCharType="begin"/>
    </w:r>
    <w:r>
      <w:instrText>PAGE</w:instrText>
    </w:r>
    <w:r>
      <w:fldChar w:fldCharType="separate"/>
    </w:r>
    <w:r w:rsidR="006827F7">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7C1F7" w14:textId="77777777" w:rsidR="00BC4AB3" w:rsidRDefault="00BC4AB3">
      <w:pPr>
        <w:spacing w:after="0" w:line="240" w:lineRule="auto"/>
      </w:pPr>
      <w:r>
        <w:separator/>
      </w:r>
    </w:p>
  </w:footnote>
  <w:footnote w:type="continuationSeparator" w:id="0">
    <w:p w14:paraId="1448D673" w14:textId="77777777" w:rsidR="00BC4AB3" w:rsidRDefault="00BC4A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707A6" w14:textId="77777777" w:rsidR="0049333A" w:rsidRDefault="0064720C">
    <w:pPr>
      <w:pStyle w:val="Header"/>
      <w:jc w:val="right"/>
    </w:pPr>
    <w:r>
      <w:rPr>
        <w:b/>
        <w:color w:val="595959"/>
        <w:sz w:val="16"/>
      </w:rPr>
      <w:t>CITIZEN PROPOSAL | ST. LUCIE COUNTY FIRE DISTRICT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60183992">
    <w:abstractNumId w:val="8"/>
  </w:num>
  <w:num w:numId="2" w16cid:durableId="833297231">
    <w:abstractNumId w:val="6"/>
  </w:num>
  <w:num w:numId="3" w16cid:durableId="620233673">
    <w:abstractNumId w:val="5"/>
  </w:num>
  <w:num w:numId="4" w16cid:durableId="1096169737">
    <w:abstractNumId w:val="4"/>
  </w:num>
  <w:num w:numId="5" w16cid:durableId="1590480">
    <w:abstractNumId w:val="7"/>
  </w:num>
  <w:num w:numId="6" w16cid:durableId="122893109">
    <w:abstractNumId w:val="3"/>
  </w:num>
  <w:num w:numId="7" w16cid:durableId="1624387438">
    <w:abstractNumId w:val="2"/>
  </w:num>
  <w:num w:numId="8" w16cid:durableId="1243299960">
    <w:abstractNumId w:val="1"/>
  </w:num>
  <w:num w:numId="9" w16cid:durableId="17440599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A31DB"/>
    <w:rsid w:val="0015074B"/>
    <w:rsid w:val="0029639D"/>
    <w:rsid w:val="00326F90"/>
    <w:rsid w:val="00362CAF"/>
    <w:rsid w:val="003A4E3E"/>
    <w:rsid w:val="00423AEE"/>
    <w:rsid w:val="0049333A"/>
    <w:rsid w:val="004C1A08"/>
    <w:rsid w:val="0050550B"/>
    <w:rsid w:val="005B1535"/>
    <w:rsid w:val="00626CC6"/>
    <w:rsid w:val="0064720C"/>
    <w:rsid w:val="006827F7"/>
    <w:rsid w:val="00831601"/>
    <w:rsid w:val="008528B4"/>
    <w:rsid w:val="00AA1D8D"/>
    <w:rsid w:val="00B47730"/>
    <w:rsid w:val="00B913D9"/>
    <w:rsid w:val="00BC4AB3"/>
    <w:rsid w:val="00CB0664"/>
    <w:rsid w:val="00D30010"/>
    <w:rsid w:val="00DE1E6A"/>
    <w:rsid w:val="00F2566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EB2275"/>
  <w14:defaultImageDpi w14:val="300"/>
  <w15:docId w15:val="{DB0A1E42-82B5-AA49-B024-9A086EF1C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59" w:lineRule="auto"/>
    </w:pPr>
    <w:rPr>
      <w:rFonts w:ascii="Calibri" w:hAnsi="Calibri"/>
      <w:sz w:val="21"/>
    </w:rPr>
  </w:style>
  <w:style w:type="paragraph" w:styleId="Heading1">
    <w:name w:val="heading 1"/>
    <w:basedOn w:val="Normal"/>
    <w:next w:val="Normal"/>
    <w:link w:val="Heading1Char"/>
    <w:uiPriority w:val="9"/>
    <w:qFormat/>
    <w:rsid w:val="00FC693F"/>
    <w:pPr>
      <w:keepNext/>
      <w:keepLines/>
      <w:spacing w:before="280" w:after="140"/>
      <w:outlineLvl w:val="0"/>
    </w:pPr>
    <w:rPr>
      <w:rFonts w:asciiTheme="majorHAnsi" w:eastAsiaTheme="majorEastAsia" w:hAnsiTheme="majorHAnsi" w:cstheme="majorBidi"/>
      <w:b/>
      <w:bCs/>
      <w:color w:val="1F4E79"/>
      <w:sz w:val="32"/>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b/>
      <w:bCs/>
      <w:color w:val="1F4E79"/>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1F3A5F"/>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ourceNote">
    <w:name w:val="Source Note"/>
    <w:pPr>
      <w:spacing w:after="80"/>
    </w:pPr>
    <w:rPr>
      <w:rFonts w:ascii="Calibri" w:hAnsi="Calibri"/>
      <w:color w:val="595959"/>
      <w:sz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12</Pages>
  <Words>3409</Words>
  <Characters>19433</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22797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for a Publicly Elected St. Lucie County Fire Board</dc:title>
  <dc:subject>Citizen-led local legislative bill and countywide referendum package</dc:subject>
  <dc:creator>Kevin S. Keene</dc:creator>
  <cp:keywords>St. Lucie County Fire District; elected fire board; local bill; referendum</cp:keywords>
  <dc:description>generated by python-docx</dc:description>
  <cp:lastModifiedBy>Kevin Keene</cp:lastModifiedBy>
  <cp:revision>15</cp:revision>
  <dcterms:created xsi:type="dcterms:W3CDTF">2026-08-24T01:17:00Z</dcterms:created>
  <dcterms:modified xsi:type="dcterms:W3CDTF">2026-08-24T21:06:00Z</dcterms:modified>
  <cp:category/>
</cp:coreProperties>
</file>